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44F" w14:textId="46564B11" w:rsidR="00D23FE4" w:rsidRDefault="00D23FE4" w:rsidP="00D23FE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noProof/>
          <w:snapToGrid/>
          <w:color w:val="000066"/>
          <w:spacing w:val="20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9DD86AE" wp14:editId="4FD1E409">
            <wp:simplePos x="0" y="0"/>
            <wp:positionH relativeFrom="margin">
              <wp:align>left</wp:align>
            </wp:positionH>
            <wp:positionV relativeFrom="paragraph">
              <wp:posOffset>-560705</wp:posOffset>
            </wp:positionV>
            <wp:extent cx="2697480" cy="1266067"/>
            <wp:effectExtent l="0" t="0" r="762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6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8B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MAPM</w:t>
      </w:r>
      <w:r w:rsidR="002659A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Mid-Program</w:t>
      </w:r>
      <w:r w:rsidR="00480CB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Evaluation</w:t>
      </w:r>
    </w:p>
    <w:p w14:paraId="0BF960C8" w14:textId="4F12C203" w:rsidR="00480CBC" w:rsidRPr="006C393D" w:rsidRDefault="006E00C7" w:rsidP="00D23FE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Student</w:t>
      </w:r>
      <w:r w:rsidR="00D53E35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Form</w:t>
      </w:r>
    </w:p>
    <w:p w14:paraId="79028130" w14:textId="77777777" w:rsidR="00480CBC" w:rsidRPr="006C393D" w:rsidRDefault="00480CBC" w:rsidP="00D23FE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egistrar’s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O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ffice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702318E7" w14:textId="77777777" w:rsidR="00480CBC" w:rsidRPr="00471816" w:rsidRDefault="00480CBC" w:rsidP="00480CBC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F34AF" wp14:editId="3FA5107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6350" r="9525" b="12700"/>
                <wp:wrapNone/>
                <wp:docPr id="1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8E57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sKFQ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" strokecolor="#006"/>
            </w:pict>
          </mc:Fallback>
        </mc:AlternateContent>
      </w:r>
    </w:p>
    <w:p w14:paraId="0D7F4989" w14:textId="77777777" w:rsidR="00480CBC" w:rsidRPr="00471816" w:rsidRDefault="00480CBC" w:rsidP="00480CBC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847.866.3884 fax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smartTag w:uri="urn:schemas-microsoft-com:office:smarttags" w:element="Street">
        <w:smartTag w:uri="urn:schemas-microsoft-com:office:smarttags" w:element="address">
          <w:r w:rsidRPr="00471816">
            <w:rPr>
              <w:rFonts w:ascii="Calisto MT" w:hAnsi="Calisto MT" w:cs="Bembo"/>
              <w:color w:val="000066"/>
              <w:sz w:val="20"/>
            </w:rPr>
            <w:t>2121 Sheridan Road</w:t>
          </w:r>
        </w:smartTag>
      </w:smartTag>
      <w:r w:rsidRPr="00471816">
        <w:rPr>
          <w:rFonts w:ascii="Calisto MT" w:hAnsi="Calisto MT" w:cs="Bembo"/>
          <w:color w:val="000066"/>
          <w:sz w:val="20"/>
        </w:rPr>
        <w:t xml:space="preserve">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smartTag w:uri="urn:schemas-microsoft-com:office:smarttags" w:element="place">
        <w:smartTag w:uri="urn:schemas-microsoft-com:office:smarttags" w:element="City">
          <w:r w:rsidRPr="00471816">
            <w:rPr>
              <w:rFonts w:ascii="Calisto MT" w:hAnsi="Calisto MT" w:cs="Bembo"/>
              <w:color w:val="000066"/>
              <w:sz w:val="20"/>
            </w:rPr>
            <w:t>Evanston</w:t>
          </w:r>
        </w:smartTag>
        <w:r w:rsidRPr="00471816">
          <w:rPr>
            <w:rFonts w:ascii="Calisto MT" w:hAnsi="Calisto MT" w:cs="Bembo"/>
            <w:color w:val="000066"/>
            <w:sz w:val="20"/>
          </w:rPr>
          <w:t xml:space="preserve">, </w:t>
        </w:r>
        <w:smartTag w:uri="urn:schemas-microsoft-com:office:smarttags" w:element="State">
          <w:r w:rsidRPr="00471816">
            <w:rPr>
              <w:rFonts w:ascii="Calisto MT" w:hAnsi="Calisto MT" w:cs="Bembo"/>
              <w:color w:val="000066"/>
              <w:sz w:val="20"/>
            </w:rPr>
            <w:t>Illinois</w:t>
          </w:r>
        </w:smartTag>
        <w:r w:rsidRPr="00471816">
          <w:rPr>
            <w:rFonts w:ascii="Calisto MT" w:hAnsi="Calisto MT" w:cs="Bembo"/>
            <w:color w:val="000066"/>
            <w:sz w:val="20"/>
          </w:rPr>
          <w:t xml:space="preserve"> </w:t>
        </w:r>
        <w:smartTag w:uri="urn:schemas-microsoft-com:office:smarttags" w:element="PostalCode">
          <w:r w:rsidRPr="00471816">
            <w:rPr>
              <w:rFonts w:ascii="Calisto MT" w:hAnsi="Calisto MT" w:cs="Bembo"/>
              <w:color w:val="000066"/>
              <w:sz w:val="20"/>
            </w:rPr>
            <w:t>60201</w:t>
          </w:r>
        </w:smartTag>
      </w:smartTag>
      <w:r w:rsidRPr="00471816">
        <w:rPr>
          <w:rFonts w:ascii="Calisto MT" w:hAnsi="Calisto MT" w:cs="Bembo"/>
          <w:color w:val="000066"/>
          <w:sz w:val="20"/>
        </w:rPr>
        <w:t xml:space="preserve">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800.SEMINARY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6734CABC" w14:textId="77777777" w:rsidR="00480CBC" w:rsidRDefault="00480CBC" w:rsidP="00480CBC">
      <w:pPr>
        <w:pStyle w:val="Header"/>
      </w:pPr>
    </w:p>
    <w:p w14:paraId="6F527073" w14:textId="77777777" w:rsidR="00FD5206" w:rsidRDefault="00FD5206" w:rsidP="000A510E">
      <w:pPr>
        <w:rPr>
          <w:rFonts w:ascii="Times New Roman" w:hAnsi="Times New Roman"/>
          <w:color w:val="000080"/>
          <w:sz w:val="22"/>
        </w:rPr>
      </w:pPr>
    </w:p>
    <w:p w14:paraId="48B0EA08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Name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651400507"/>
          <w:placeholder>
            <w:docPart w:val="DefaultPlaceholder_1081868574"/>
          </w:placeholder>
          <w:showingPlcHdr/>
          <w:text/>
        </w:sdtPr>
        <w:sdtEndPr/>
        <w:sdtContent>
          <w:r w:rsidRPr="009C4512">
            <w:rPr>
              <w:rStyle w:val="PlaceholderText"/>
            </w:rPr>
            <w:t>Click here to enter text.</w:t>
          </w:r>
        </w:sdtContent>
      </w:sdt>
    </w:p>
    <w:p w14:paraId="460F114B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ID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-1102727180"/>
          <w:placeholder>
            <w:docPart w:val="DefaultPlaceholder_1081868574"/>
          </w:placeholder>
          <w:showingPlcHdr/>
          <w:text/>
        </w:sdtPr>
        <w:sdtEndPr/>
        <w:sdtContent>
          <w:r w:rsidR="00D23FE4" w:rsidRPr="009C4512">
            <w:rPr>
              <w:rStyle w:val="PlaceholderText"/>
            </w:rPr>
            <w:t>Click here to enter text.</w:t>
          </w:r>
        </w:sdtContent>
      </w:sdt>
    </w:p>
    <w:p w14:paraId="4B1742A9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Date of Evaluation Meeting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8221547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82043">
            <w:rPr>
              <w:rStyle w:val="PlaceholderText"/>
            </w:rPr>
            <w:t>Click here to enter a date.</w:t>
          </w:r>
        </w:sdtContent>
      </w:sdt>
    </w:p>
    <w:p w14:paraId="5665341F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038D643B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624ACC2D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6A87C2A5" w14:textId="3036A935" w:rsidR="00FD5206" w:rsidRDefault="007C622D" w:rsidP="00FD5206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t xml:space="preserve">Purpose of the </w:t>
      </w:r>
      <w:r w:rsidR="002659AC">
        <w:rPr>
          <w:rFonts w:ascii="Times New Roman" w:hAnsi="Times New Roman"/>
          <w:smallCaps/>
          <w:color w:val="000080"/>
        </w:rPr>
        <w:t>Mid-</w:t>
      </w:r>
      <w:r>
        <w:rPr>
          <w:rFonts w:ascii="Times New Roman" w:hAnsi="Times New Roman"/>
          <w:smallCaps/>
          <w:color w:val="000080"/>
        </w:rPr>
        <w:t>Program Evaluation</w:t>
      </w:r>
    </w:p>
    <w:p w14:paraId="75432E26" w14:textId="77777777" w:rsidR="007C622D" w:rsidRDefault="007C622D" w:rsidP="00FD5206">
      <w:pPr>
        <w:jc w:val="center"/>
        <w:rPr>
          <w:rFonts w:ascii="Times New Roman" w:hAnsi="Times New Roman"/>
          <w:smallCaps/>
          <w:color w:val="000080"/>
        </w:rPr>
      </w:pPr>
    </w:p>
    <w:p w14:paraId="2D4E4B76" w14:textId="1300108D" w:rsidR="007C622D" w:rsidRDefault="009B229E" w:rsidP="007C622D">
      <w:pPr>
        <w:rPr>
          <w:rFonts w:ascii="Times New Roman" w:hAnsi="Times New Roman"/>
          <w:color w:val="000080"/>
        </w:rPr>
      </w:pPr>
      <w:r w:rsidRPr="009B229E">
        <w:rPr>
          <w:rFonts w:ascii="Times New Roman" w:hAnsi="Times New Roman"/>
          <w:color w:val="000080"/>
        </w:rPr>
        <w:t>Evaluations are holistic, addressing formational (i.e. moral, spiritual, and denominational), cross-cultural, cognitive, and ministerial dimensions. Evaluations seek to assist students in growing toward ministry and fulfilling curricular and vocational goals. As part of the mid-program evaluation, faculty will review the portfolio materials and meet with the student. The faculty makes recommendations to the student regarding next steps in the program and/or requirements the student must complete to continue in the program. The mid-program evaluation conference is usually scheduled after the completion of 24 semester hours in the MA programs.</w:t>
      </w:r>
    </w:p>
    <w:p w14:paraId="2FB1B7D3" w14:textId="77777777" w:rsidR="007C622D" w:rsidRDefault="007C622D" w:rsidP="00FD5206">
      <w:pPr>
        <w:jc w:val="center"/>
        <w:rPr>
          <w:rFonts w:ascii="Times New Roman" w:hAnsi="Times New Roman"/>
          <w:color w:val="000080"/>
        </w:rPr>
      </w:pPr>
    </w:p>
    <w:p w14:paraId="4FE5D7D8" w14:textId="77777777" w:rsidR="007C622D" w:rsidRDefault="007C622D" w:rsidP="00FD5206">
      <w:pPr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smallCaps/>
          <w:color w:val="000080"/>
        </w:rPr>
        <w:t>Preparing the Portfolio</w:t>
      </w:r>
    </w:p>
    <w:p w14:paraId="3F964A2B" w14:textId="77777777" w:rsidR="007C622D" w:rsidRDefault="007C622D" w:rsidP="00FD5206">
      <w:pPr>
        <w:jc w:val="center"/>
        <w:rPr>
          <w:rFonts w:ascii="Times New Roman" w:hAnsi="Times New Roman"/>
          <w:color w:val="000080"/>
        </w:rPr>
      </w:pPr>
    </w:p>
    <w:p w14:paraId="03A81F27" w14:textId="77777777" w:rsidR="007C622D" w:rsidRDefault="007C622D" w:rsidP="007C622D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To prepare for the conference, the student will assemble and submit a portfolio of first year coursework.  The portfolio is intended to be comprehensive, providing copies of marked/graded work from all foundational courses.  This portfolio is the basis of evaluation with the advisor.  Incomplete portfolios will result in delay of the conference and in a hold on continuation in the program.</w:t>
      </w:r>
    </w:p>
    <w:p w14:paraId="63BFD23D" w14:textId="77777777" w:rsidR="007C622D" w:rsidRDefault="007C622D" w:rsidP="007C622D">
      <w:pPr>
        <w:rPr>
          <w:rFonts w:ascii="Times New Roman" w:hAnsi="Times New Roman"/>
          <w:color w:val="000080"/>
        </w:rPr>
      </w:pPr>
    </w:p>
    <w:p w14:paraId="50F15B68" w14:textId="77777777" w:rsidR="007C622D" w:rsidRDefault="007C622D" w:rsidP="007C622D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The portfolio must include the following:</w:t>
      </w:r>
    </w:p>
    <w:p w14:paraId="340D3E46" w14:textId="77777777" w:rsidR="00FD3E34" w:rsidRPr="00FD3E34" w:rsidRDefault="00FD3E34" w:rsidP="00FD3E34">
      <w:pPr>
        <w:pStyle w:val="ListParagraph"/>
        <w:numPr>
          <w:ilvl w:val="0"/>
          <w:numId w:val="8"/>
        </w:numPr>
        <w:rPr>
          <w:rFonts w:ascii="Times New Roman" w:hAnsi="Times New Roman"/>
          <w:color w:val="000080"/>
        </w:rPr>
      </w:pPr>
      <w:r w:rsidRPr="00FD3E34">
        <w:rPr>
          <w:rFonts w:ascii="Times New Roman" w:hAnsi="Times New Roman"/>
          <w:color w:val="000080"/>
        </w:rPr>
        <w:t>Your application essay.</w:t>
      </w:r>
    </w:p>
    <w:p w14:paraId="1E643F67" w14:textId="43A62497" w:rsidR="00FD3E34" w:rsidRPr="00FD3E34" w:rsidRDefault="009B229E" w:rsidP="00820A61">
      <w:pPr>
        <w:pStyle w:val="ListParagraph"/>
        <w:numPr>
          <w:ilvl w:val="0"/>
          <w:numId w:val="8"/>
        </w:numPr>
        <w:rPr>
          <w:rFonts w:ascii="Times New Roman" w:hAnsi="Times New Roman"/>
          <w:color w:val="000080"/>
        </w:rPr>
      </w:pPr>
      <w:r w:rsidRPr="009B229E">
        <w:rPr>
          <w:rFonts w:ascii="Times New Roman" w:hAnsi="Times New Roman"/>
          <w:color w:val="000080"/>
        </w:rPr>
        <w:t xml:space="preserve">Marked and graded final papers/projects from Foundational Courses, as well as any </w:t>
      </w:r>
      <w:r w:rsidR="00B40B8B">
        <w:rPr>
          <w:rFonts w:ascii="Times New Roman" w:hAnsi="Times New Roman"/>
          <w:color w:val="000080"/>
        </w:rPr>
        <w:t>public</w:t>
      </w:r>
      <w:r w:rsidRPr="009B229E">
        <w:rPr>
          <w:rFonts w:ascii="Times New Roman" w:hAnsi="Times New Roman"/>
          <w:color w:val="000080"/>
        </w:rPr>
        <w:t xml:space="preserve"> ministry</w:t>
      </w:r>
      <w:r w:rsidR="00B40B8B">
        <w:rPr>
          <w:rFonts w:ascii="Times New Roman" w:hAnsi="Times New Roman"/>
          <w:color w:val="000080"/>
        </w:rPr>
        <w:t xml:space="preserve"> and concentration</w:t>
      </w:r>
      <w:r w:rsidRPr="009B229E">
        <w:rPr>
          <w:rFonts w:ascii="Times New Roman" w:hAnsi="Times New Roman"/>
          <w:color w:val="000080"/>
        </w:rPr>
        <w:t xml:space="preserve"> courses must be included as supporting evidence for progress toward the degree outcomes. Papers or projects from integrative coursework or elective courses may also be included. </w:t>
      </w:r>
      <w:r w:rsidR="00FD3E34" w:rsidRPr="00FD3E34">
        <w:rPr>
          <w:rFonts w:ascii="Times New Roman" w:hAnsi="Times New Roman"/>
          <w:color w:val="000080"/>
        </w:rPr>
        <w:t xml:space="preserve">Do not include forum posts, blog posts, or quizzes. </w:t>
      </w:r>
    </w:p>
    <w:p w14:paraId="7E01FB44" w14:textId="730F8FD6" w:rsidR="007C622D" w:rsidRPr="00FD3E34" w:rsidRDefault="00FD3E34" w:rsidP="00FD3E34">
      <w:pPr>
        <w:pStyle w:val="ListParagraph"/>
        <w:numPr>
          <w:ilvl w:val="0"/>
          <w:numId w:val="8"/>
        </w:numPr>
        <w:rPr>
          <w:rFonts w:ascii="Times New Roman" w:hAnsi="Times New Roman"/>
          <w:color w:val="000080"/>
        </w:rPr>
      </w:pPr>
      <w:r w:rsidRPr="00FD3E34">
        <w:rPr>
          <w:rFonts w:ascii="Times New Roman" w:hAnsi="Times New Roman"/>
          <w:color w:val="000080"/>
        </w:rPr>
        <w:t xml:space="preserve">After you have uploaded these materials to your </w:t>
      </w:r>
      <w:r w:rsidR="00B40B8B">
        <w:rPr>
          <w:rFonts w:ascii="Times New Roman" w:hAnsi="Times New Roman"/>
          <w:color w:val="000080"/>
        </w:rPr>
        <w:t>Portfolio</w:t>
      </w:r>
      <w:r w:rsidRPr="00FD3E34">
        <w:rPr>
          <w:rFonts w:ascii="Times New Roman" w:hAnsi="Times New Roman"/>
          <w:color w:val="000080"/>
        </w:rPr>
        <w:t xml:space="preserve"> folder, complete and upload </w:t>
      </w:r>
      <w:r w:rsidR="00F1217D">
        <w:rPr>
          <w:rFonts w:ascii="Times New Roman" w:hAnsi="Times New Roman"/>
          <w:color w:val="000080"/>
        </w:rPr>
        <w:t>this completed</w:t>
      </w:r>
      <w:r w:rsidRPr="00FD3E34">
        <w:rPr>
          <w:rFonts w:ascii="Times New Roman" w:hAnsi="Times New Roman"/>
          <w:color w:val="000080"/>
        </w:rPr>
        <w:t xml:space="preserve"> self-evaluation form.</w:t>
      </w:r>
    </w:p>
    <w:p w14:paraId="2D114DC6" w14:textId="77777777" w:rsidR="007C622D" w:rsidRDefault="007C622D" w:rsidP="007C622D">
      <w:pPr>
        <w:jc w:val="center"/>
        <w:rPr>
          <w:rFonts w:ascii="Times New Roman" w:hAnsi="Times New Roman"/>
          <w:color w:val="000080"/>
        </w:rPr>
      </w:pPr>
    </w:p>
    <w:p w14:paraId="763D97CF" w14:textId="77777777" w:rsidR="00820A61" w:rsidRDefault="00820A61">
      <w:pPr>
        <w:widowControl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br w:type="page"/>
      </w:r>
    </w:p>
    <w:p w14:paraId="423448F8" w14:textId="611B7AA9" w:rsidR="007C622D" w:rsidRDefault="007C622D" w:rsidP="007C622D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lastRenderedPageBreak/>
        <w:t xml:space="preserve">Student Self-Evaluation, Part One:  </w:t>
      </w:r>
      <w:r w:rsidRPr="00480CBC">
        <w:rPr>
          <w:rFonts w:ascii="Times New Roman" w:hAnsi="Times New Roman"/>
          <w:smallCaps/>
          <w:color w:val="000080"/>
        </w:rPr>
        <w:t>Degree Program Goals and Evaluation Scales</w:t>
      </w:r>
    </w:p>
    <w:p w14:paraId="6AE039DE" w14:textId="77777777" w:rsidR="00480CBC" w:rsidRPr="00480CBC" w:rsidRDefault="00480CBC" w:rsidP="00FD5206">
      <w:pPr>
        <w:jc w:val="center"/>
        <w:rPr>
          <w:rFonts w:ascii="Times New Roman" w:hAnsi="Times New Roman"/>
          <w:smallCaps/>
          <w:color w:val="000080"/>
        </w:rPr>
      </w:pPr>
    </w:p>
    <w:p w14:paraId="3718E971" w14:textId="49B6D21C" w:rsidR="00480CBC" w:rsidRPr="00480CBC" w:rsidRDefault="00480CBC" w:rsidP="00480CBC">
      <w:pPr>
        <w:rPr>
          <w:rFonts w:ascii="Times New Roman" w:hAnsi="Times New Roman"/>
          <w:color w:val="000080"/>
        </w:rPr>
      </w:pPr>
      <w:r w:rsidRPr="00480CBC">
        <w:rPr>
          <w:rFonts w:ascii="Times New Roman" w:hAnsi="Times New Roman"/>
          <w:color w:val="000080"/>
        </w:rPr>
        <w:t xml:space="preserve">For each </w:t>
      </w:r>
      <w:r w:rsidR="0042512E">
        <w:rPr>
          <w:rFonts w:ascii="Times New Roman" w:hAnsi="Times New Roman"/>
          <w:color w:val="000080"/>
        </w:rPr>
        <w:t xml:space="preserve">program goal </w:t>
      </w:r>
      <w:r w:rsidRPr="00480CBC">
        <w:rPr>
          <w:rFonts w:ascii="Times New Roman" w:hAnsi="Times New Roman"/>
          <w:color w:val="000080"/>
        </w:rPr>
        <w:t xml:space="preserve">below, </w:t>
      </w:r>
      <w:r w:rsidR="0042512E">
        <w:rPr>
          <w:rFonts w:ascii="Times New Roman" w:hAnsi="Times New Roman"/>
          <w:color w:val="000080"/>
        </w:rPr>
        <w:t>use the check boxes to mark your sources of reflection and to rank yourself on the scale.  Use the space below the goal to answer the reflection questions.</w:t>
      </w:r>
      <w:r w:rsidRPr="00480CBC">
        <w:rPr>
          <w:rFonts w:ascii="Times New Roman" w:hAnsi="Times New Roman"/>
          <w:color w:val="000080"/>
        </w:rPr>
        <w:t xml:space="preserve">  </w:t>
      </w:r>
    </w:p>
    <w:p w14:paraId="51C06E30" w14:textId="77777777" w:rsidR="00480CBC" w:rsidRDefault="00480CBC" w:rsidP="00480CBC">
      <w:pPr>
        <w:rPr>
          <w:rFonts w:ascii="Times New Roman" w:hAnsi="Times New Roman"/>
          <w:color w:val="000080"/>
          <w:sz w:val="18"/>
        </w:rPr>
      </w:pPr>
    </w:p>
    <w:p w14:paraId="5E5014FB" w14:textId="77777777" w:rsidR="000A4883" w:rsidRDefault="000A4883" w:rsidP="00480CBC">
      <w:pPr>
        <w:rPr>
          <w:rFonts w:ascii="Times New Roman" w:hAnsi="Times New Roman"/>
          <w:color w:val="000080"/>
          <w:sz w:val="18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56"/>
        <w:gridCol w:w="2156"/>
        <w:gridCol w:w="2158"/>
        <w:gridCol w:w="2159"/>
        <w:gridCol w:w="2155"/>
      </w:tblGrid>
      <w:tr w:rsidR="000F79A9" w14:paraId="14E6C1DE" w14:textId="77777777" w:rsidTr="0042512E">
        <w:tc>
          <w:tcPr>
            <w:tcW w:w="10784" w:type="dxa"/>
            <w:gridSpan w:val="5"/>
            <w:shd w:val="clear" w:color="auto" w:fill="548DD4" w:themeFill="text2" w:themeFillTint="99"/>
          </w:tcPr>
          <w:p w14:paraId="4141D074" w14:textId="212AE6DB" w:rsidR="000F79A9" w:rsidRDefault="000F79A9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 w:rsidRPr="000F79A9">
              <w:rPr>
                <w:rFonts w:ascii="Calibri" w:hAnsi="Calibri"/>
                <w:color w:val="FFFFFF" w:themeColor="background1"/>
              </w:rPr>
              <w:t>1</w:t>
            </w:r>
            <w:r w:rsidR="00705298"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4503AD" w:rsidRPr="004503AD">
              <w:rPr>
                <w:rFonts w:ascii="Calibri" w:hAnsi="Calibri"/>
                <w:color w:val="FFFFFF" w:themeColor="background1"/>
              </w:rPr>
              <w:t>Recognize and explain the dominant economic, political, ecological, social, and cultural ideologies, institutions, and dynamics shaping public life today.</w:t>
            </w:r>
          </w:p>
        </w:tc>
      </w:tr>
      <w:tr w:rsidR="002E5DF5" w14:paraId="434AAD8E" w14:textId="77777777" w:rsidTr="002E5DF5">
        <w:tc>
          <w:tcPr>
            <w:tcW w:w="10784" w:type="dxa"/>
            <w:gridSpan w:val="5"/>
            <w:shd w:val="clear" w:color="auto" w:fill="E5DFEC" w:themeFill="accent4" w:themeFillTint="33"/>
          </w:tcPr>
          <w:p w14:paraId="73A81F50" w14:textId="77777777" w:rsidR="002E5DF5" w:rsidRDefault="002E5DF5" w:rsidP="002E5DF5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13C62CB6" w14:textId="77777777" w:rsidR="002E5DF5" w:rsidRDefault="002E5DF5" w:rsidP="002E5DF5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719D8481" w14:textId="77777777" w:rsidR="004503AD" w:rsidRDefault="004503AD" w:rsidP="002E5D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12E7008C" w14:textId="7A8C40C3" w:rsidR="002E5DF5" w:rsidRPr="00480CBC" w:rsidRDefault="002E5DF5" w:rsidP="002E5D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430CABCA" w14:textId="09ED6514" w:rsidR="002E5DF5" w:rsidRDefault="004503AD" w:rsidP="002E5D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="002E5DF5" w:rsidRPr="00480CBC">
              <w:rPr>
                <w:rFonts w:ascii="Times New Roman" w:hAnsi="Times New Roman"/>
                <w:color w:val="000080"/>
              </w:rPr>
              <w:t>?  (</w:t>
            </w:r>
            <w:r w:rsidR="002E5DF5"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="002E5DF5"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734B7951" w14:textId="500C9873" w:rsidR="004503AD" w:rsidRPr="00480CBC" w:rsidRDefault="004503AD" w:rsidP="002E5D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58272F4F" w14:textId="77777777" w:rsidR="002E5DF5" w:rsidRPr="00480CBC" w:rsidRDefault="002E5DF5" w:rsidP="002E5D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724EDC1D" w14:textId="77777777" w:rsidR="002E5DF5" w:rsidRDefault="002E5DF5" w:rsidP="002E5DF5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-1012755639"/>
              <w:placeholder>
                <w:docPart w:val="31E98C7C1EFC4A2F91A4A112247B1CF4"/>
              </w:placeholder>
              <w:showingPlcHdr/>
            </w:sdtPr>
            <w:sdtEndPr/>
            <w:sdtContent>
              <w:p w14:paraId="565F2C62" w14:textId="77777777" w:rsidR="002E5DF5" w:rsidRPr="000A4883" w:rsidRDefault="002E5DF5" w:rsidP="002E5DF5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36A284" w14:textId="77777777" w:rsidR="002E5DF5" w:rsidRDefault="002E5DF5" w:rsidP="0079661F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77055F8B" w14:textId="77777777" w:rsidR="002E5DF5" w:rsidRDefault="002E5DF5" w:rsidP="0079661F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242F3D2D" w14:textId="77777777" w:rsidR="002E5DF5" w:rsidRPr="000F79A9" w:rsidRDefault="002E5DF5" w:rsidP="0079661F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08CA6D89" w14:textId="652BA4C0" w:rsidTr="002659AC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5F497A" w:themeFill="accent4" w:themeFillShade="BF"/>
            <w:vAlign w:val="center"/>
          </w:tcPr>
          <w:p w14:paraId="66A4DC90" w14:textId="77777777" w:rsidR="00820A61" w:rsidRPr="000D6C2A" w:rsidRDefault="00820A61" w:rsidP="000D6C2A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56" w:type="dxa"/>
            <w:shd w:val="clear" w:color="auto" w:fill="5F497A" w:themeFill="accent4" w:themeFillShade="BF"/>
          </w:tcPr>
          <w:p w14:paraId="5DAE7473" w14:textId="77777777" w:rsidR="00820A61" w:rsidRPr="000D6C2A" w:rsidRDefault="00820A61" w:rsidP="000D6C2A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58" w:type="dxa"/>
            <w:shd w:val="clear" w:color="auto" w:fill="5F497A" w:themeFill="accent4" w:themeFillShade="BF"/>
          </w:tcPr>
          <w:p w14:paraId="08B64E73" w14:textId="77777777" w:rsidR="00820A61" w:rsidRPr="000D6C2A" w:rsidRDefault="00820A61" w:rsidP="000D6C2A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59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4DBE6A34" w14:textId="4E6D4786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565C36BC" w14:textId="6DA9847B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0D6C2A" w14:paraId="4811DC96" w14:textId="4F0395DE" w:rsidTr="002659AC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CCC0D9" w:themeFill="accent4" w:themeFillTint="66"/>
            <w:vAlign w:val="center"/>
          </w:tcPr>
          <w:p w14:paraId="13B1CB46" w14:textId="1A59B4F3" w:rsidR="002659AC" w:rsidRPr="000D6C2A" w:rsidRDefault="004503AD" w:rsidP="002659AC">
            <w:pPr>
              <w:rPr>
                <w:rFonts w:asciiTheme="minorHAnsi" w:hAnsiTheme="minorHAnsi"/>
                <w:sz w:val="22"/>
                <w:szCs w:val="22"/>
              </w:rPr>
            </w:pPr>
            <w:r w:rsidRPr="004503AD">
              <w:rPr>
                <w:rFonts w:asciiTheme="minorHAnsi" w:hAnsiTheme="minorHAnsi"/>
                <w:sz w:val="22"/>
                <w:szCs w:val="22"/>
              </w:rPr>
              <w:t>No demonstrated capacity to remember or understand accurately the dominant ideologies, institutions and dynamics shaping public life today</w:t>
            </w:r>
          </w:p>
        </w:tc>
        <w:tc>
          <w:tcPr>
            <w:tcW w:w="2156" w:type="dxa"/>
            <w:shd w:val="clear" w:color="auto" w:fill="CCC0D9" w:themeFill="accent4" w:themeFillTint="66"/>
            <w:vAlign w:val="center"/>
          </w:tcPr>
          <w:p w14:paraId="26CFFC45" w14:textId="77F0E508" w:rsidR="002659AC" w:rsidRPr="000D6C2A" w:rsidRDefault="004503AD" w:rsidP="002659AC">
            <w:pPr>
              <w:rPr>
                <w:rFonts w:asciiTheme="minorHAnsi" w:hAnsiTheme="minorHAnsi"/>
                <w:sz w:val="22"/>
                <w:szCs w:val="22"/>
              </w:rPr>
            </w:pPr>
            <w:r w:rsidRPr="004503AD">
              <w:rPr>
                <w:rFonts w:asciiTheme="minorHAnsi" w:hAnsiTheme="minorHAnsi"/>
                <w:sz w:val="22"/>
                <w:szCs w:val="22"/>
              </w:rPr>
              <w:t>Some demonstrated capacities in remembering and explaining the dominant ideologies, institutions and dynamics shaping public life today; summaries and explanations are incomplete and/or inaccurate</w:t>
            </w:r>
          </w:p>
        </w:tc>
        <w:tc>
          <w:tcPr>
            <w:tcW w:w="2158" w:type="dxa"/>
            <w:shd w:val="clear" w:color="auto" w:fill="CCC0D9" w:themeFill="accent4" w:themeFillTint="66"/>
            <w:vAlign w:val="center"/>
          </w:tcPr>
          <w:p w14:paraId="140DB39E" w14:textId="479C6714" w:rsidR="002659AC" w:rsidRPr="002659AC" w:rsidRDefault="004503AD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3AD">
              <w:rPr>
                <w:rFonts w:asciiTheme="minorHAnsi" w:hAnsiTheme="minorHAnsi" w:cstheme="minorHAnsi"/>
                <w:sz w:val="22"/>
                <w:szCs w:val="22"/>
              </w:rPr>
              <w:t>Shows a basic ability to summarize and explain the key issues, terms, and concepts regarding the dominant ideologies, institutions and dynamics shaping public life today</w:t>
            </w:r>
          </w:p>
        </w:tc>
        <w:tc>
          <w:tcPr>
            <w:tcW w:w="2159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535E1214" w14:textId="02763512" w:rsidR="002659AC" w:rsidRPr="002659AC" w:rsidRDefault="004503AD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3AD">
              <w:rPr>
                <w:rFonts w:asciiTheme="minorHAnsi" w:hAnsiTheme="minorHAnsi" w:cstheme="minorHAnsi"/>
                <w:sz w:val="22"/>
                <w:szCs w:val="22"/>
              </w:rPr>
              <w:t>Demonstrates consistent capacities to accurately remember and understand the dominant ideologies, institutions and dynamics shaping public life today; summaries and explanations are accurate and go beyond basic recall</w:t>
            </w:r>
          </w:p>
        </w:tc>
        <w:tc>
          <w:tcPr>
            <w:tcW w:w="2155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5799487A" w14:textId="19B1B649" w:rsidR="002659AC" w:rsidRPr="002659AC" w:rsidRDefault="004503AD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3AD">
              <w:rPr>
                <w:rFonts w:asciiTheme="minorHAnsi" w:hAnsiTheme="minorHAnsi" w:cstheme="minorHAnsi"/>
                <w:sz w:val="22"/>
                <w:szCs w:val="22"/>
              </w:rPr>
              <w:t>Written and oral summaries and descriptions demonstrate a substantive, nuanced, and expansive understanding of the dominant ideologies, institutions and dynamics shaping public life today</w:t>
            </w:r>
          </w:p>
        </w:tc>
      </w:tr>
      <w:tr w:rsidR="00820A61" w:rsidRPr="000D6C2A" w14:paraId="75085B56" w14:textId="54C0E480" w:rsidTr="002659AC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20280167"/>
              <w:lock w:val="sdtLocked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76E39" w14:textId="56FE088A" w:rsidR="00820A61" w:rsidRPr="00D53E35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5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1341093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E37F4" w14:textId="7452F648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58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1489373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1464E" w14:textId="2DBF0E96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59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9878919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245DD" w14:textId="5920901F" w:rsidR="00820A61" w:rsidRPr="000D6C2A" w:rsidRDefault="00820A61" w:rsidP="00820A6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55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694837102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AE975" w14:textId="2A69E9B0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3F40AC4A" w14:textId="7564C04E" w:rsidR="000A4883" w:rsidRDefault="000A4883" w:rsidP="002E5DF5">
      <w:pPr>
        <w:widowControl/>
        <w:rPr>
          <w:rFonts w:ascii="Times New Roman" w:hAnsi="Times New Roman"/>
          <w:smallCaps/>
          <w:color w:val="000080"/>
          <w:sz w:val="36"/>
        </w:rPr>
      </w:pPr>
    </w:p>
    <w:p w14:paraId="69C3DF15" w14:textId="77777777" w:rsidR="000F7B9E" w:rsidRDefault="000F7B9E">
      <w: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2600B7" w14:paraId="3E1DFCCB" w14:textId="77777777" w:rsidTr="002E5DF5">
        <w:tc>
          <w:tcPr>
            <w:tcW w:w="10882" w:type="dxa"/>
            <w:gridSpan w:val="5"/>
            <w:shd w:val="clear" w:color="auto" w:fill="548DD4" w:themeFill="text2" w:themeFillTint="99"/>
          </w:tcPr>
          <w:p w14:paraId="2F1E7291" w14:textId="1099C286" w:rsidR="002600B7" w:rsidRDefault="002600B7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2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4503AD" w:rsidRPr="004503AD">
              <w:rPr>
                <w:rFonts w:ascii="Calibri" w:hAnsi="Calibri"/>
                <w:color w:val="FFFFFF" w:themeColor="background1"/>
              </w:rPr>
              <w:t>Identify and interpret the intersections between particular manifestations of injustice related to racism, economic exploitation, hetero-sexism, ecological degradation, and related forms of systemic inequity and harm</w:t>
            </w:r>
          </w:p>
        </w:tc>
      </w:tr>
      <w:tr w:rsidR="002E5DF5" w14:paraId="73BAC88E" w14:textId="77777777" w:rsidTr="002659AC">
        <w:tc>
          <w:tcPr>
            <w:tcW w:w="10882" w:type="dxa"/>
            <w:gridSpan w:val="5"/>
            <w:shd w:val="clear" w:color="auto" w:fill="E5DFEC" w:themeFill="accent4" w:themeFillTint="33"/>
          </w:tcPr>
          <w:p w14:paraId="7742DF95" w14:textId="77777777" w:rsidR="002E5DF5" w:rsidRDefault="002E5DF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5B884100" w14:textId="77777777" w:rsidR="002E5DF5" w:rsidRDefault="002E5DF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07ADCE42" w14:textId="77777777" w:rsidR="004503AD" w:rsidRDefault="004503AD" w:rsidP="004503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31CE5FE4" w14:textId="77777777" w:rsidR="004503AD" w:rsidRPr="00480CBC" w:rsidRDefault="004503AD" w:rsidP="004503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55418438" w14:textId="77777777" w:rsidR="004503AD" w:rsidRDefault="004503AD" w:rsidP="004503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4D7A42BE" w14:textId="77777777" w:rsidR="004503AD" w:rsidRPr="00480CBC" w:rsidRDefault="004503AD" w:rsidP="004503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665F4A2A" w14:textId="77777777" w:rsidR="004503AD" w:rsidRPr="00480CBC" w:rsidRDefault="004503AD" w:rsidP="004503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6B142FF2" w14:textId="77777777" w:rsidR="002E5DF5" w:rsidRDefault="002E5DF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529080099"/>
              <w:placeholder>
                <w:docPart w:val="82EE4F3FCCA142A185446F3381ED3C99"/>
              </w:placeholder>
              <w:showingPlcHdr/>
            </w:sdtPr>
            <w:sdtEndPr/>
            <w:sdtContent>
              <w:p w14:paraId="0080346E" w14:textId="77777777" w:rsidR="002E5DF5" w:rsidRPr="000A4883" w:rsidRDefault="002E5DF5" w:rsidP="005D503C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80773" w14:textId="77777777" w:rsidR="002E5DF5" w:rsidRDefault="002E5DF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1EF2960E" w14:textId="77777777" w:rsidR="002E5DF5" w:rsidRDefault="002E5DF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5B735CC5" w14:textId="77777777" w:rsidR="002E5DF5" w:rsidRPr="000F79A9" w:rsidRDefault="002E5DF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182CB5D8" w14:textId="3E1D18D2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5FACEB5E" w14:textId="15E96EA6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07CE51B0" w14:textId="28BEA838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11208CEE" w14:textId="2B6F67A9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28CB3E95" w14:textId="52C0C304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7D4E093A" w14:textId="48064559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2659AC" w14:paraId="7F48DF52" w14:textId="13470F29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34B449DC" w14:textId="510C4F8C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Unable either to understand or interpret any connections between particular manifestations of injustice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03825484" w14:textId="4D8CCF50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Shows some evidence of being able to identify and interpret the interconnections between 2 or 3 particular manifestations of injustice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39F10C64" w14:textId="1632A474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Accurately understands and explores the connections between at least 3 manifestations of injustice in both written and oral communication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6F753A42" w14:textId="3CBCDDBC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Written and oral descriptions demonstrate a clear and insightful under-standing of the many intersections between multiple manifestations of injustice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281D623A" w14:textId="45BFF786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Written and oral communications explore complex patterns of historic intersection, mutual reinforcements, and the exponential impacts of multiple forms of systemic inequity and harm</w:t>
            </w:r>
          </w:p>
        </w:tc>
      </w:tr>
      <w:tr w:rsidR="00820A61" w:rsidRPr="000D6C2A" w14:paraId="5E4EB4A7" w14:textId="1F3F164B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947397942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16427" w14:textId="371035AD" w:rsidR="00820A61" w:rsidRPr="00D53E35" w:rsidRDefault="00820A61" w:rsidP="002659AC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2149378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03F02" w14:textId="03E7F1BD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81416612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2E0CF" w14:textId="74318280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9728184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8B904" w14:textId="2A685419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97590237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70486" w14:textId="7F6F16A0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07A7F601" w14:textId="1A5225C3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</w:p>
    <w:p w14:paraId="1F1FE799" w14:textId="77777777" w:rsidR="000F7B9E" w:rsidRDefault="000F7B9E">
      <w: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2600B7" w14:paraId="65ED94DE" w14:textId="77777777" w:rsidTr="00C864D5">
        <w:tc>
          <w:tcPr>
            <w:tcW w:w="10882" w:type="dxa"/>
            <w:gridSpan w:val="5"/>
            <w:shd w:val="clear" w:color="auto" w:fill="548DD4" w:themeFill="text2" w:themeFillTint="99"/>
          </w:tcPr>
          <w:p w14:paraId="5195410E" w14:textId="2A1D964C" w:rsidR="002600B7" w:rsidRDefault="002600B7" w:rsidP="002600B7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3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687EDB" w:rsidRPr="00687EDB">
              <w:rPr>
                <w:rFonts w:ascii="Calibri" w:hAnsi="Calibri"/>
                <w:color w:val="FFFFFF" w:themeColor="background1"/>
              </w:rPr>
              <w:t>Articulate the implications of one’s particular social identity and location, as well as one’s unique personal and spiritual temperaments, in preparing for a vocation in public ministry</w:t>
            </w:r>
          </w:p>
        </w:tc>
      </w:tr>
      <w:tr w:rsidR="00C864D5" w14:paraId="285A82C1" w14:textId="77777777" w:rsidTr="002659AC">
        <w:tc>
          <w:tcPr>
            <w:tcW w:w="10882" w:type="dxa"/>
            <w:gridSpan w:val="5"/>
            <w:shd w:val="clear" w:color="auto" w:fill="E5DFEC" w:themeFill="accent4" w:themeFillTint="33"/>
          </w:tcPr>
          <w:p w14:paraId="02714797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4ED42C12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77BC42FB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0C6292E5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3CAA0A79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62608F09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2D5C2643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07F1FF0B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-1205480710"/>
              <w:placeholder>
                <w:docPart w:val="7588298381324AFD8B12A2D5BA01AF65"/>
              </w:placeholder>
              <w:showingPlcHdr/>
            </w:sdtPr>
            <w:sdtEndPr/>
            <w:sdtContent>
              <w:p w14:paraId="69D20815" w14:textId="77777777" w:rsidR="00C864D5" w:rsidRPr="000A4883" w:rsidRDefault="00C864D5" w:rsidP="005D503C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8D0B96" w14:textId="77777777" w:rsidR="00C864D5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730239ED" w14:textId="77777777" w:rsidR="00C864D5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37754165" w14:textId="77777777" w:rsidR="00C864D5" w:rsidRPr="000F79A9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2AFC845B" w14:textId="3943D787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3356EF65" w14:textId="6E6067F7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292AC1E5" w14:textId="1758BAD9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685D3D9D" w14:textId="4DD79E9A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5C119E8E" w14:textId="7D906997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7AB02876" w14:textId="282FD0C6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0D6C2A" w14:paraId="0DD30B90" w14:textId="46FEB1B2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082264F1" w14:textId="516BD511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o demonstrated evidence of self-awareness related to social identity/location and personal/spiritual temperament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2A87306B" w14:textId="71D48CD6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 xml:space="preserve">Some recognition of the implications of social identity/location and personal/spiritual 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temperament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 xml:space="preserve"> in relation to a vocation in public ministry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1F593B8F" w14:textId="69FDF28A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 xml:space="preserve">Acceptable capacities to articulate the implications of social identity/location and personal/spiritual 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temperament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 xml:space="preserve"> in relation to a vocation in public ministry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3D4EA9C0" w14:textId="24A9C27B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Demonstrated ability to describe and assess one’s unique social identities and locations, as well as personal/spiritual temperament, in relation to the dominant conceptual frameworks operative in structuring society today with honesty and growing maturity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33F3DD65" w14:textId="5AA7D166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Demonstrated ability to describe and assess one’s unique social identities and locations, as well as personal/spiritual temperament, in relation to the dominant conceptual frameworks operative in structuring society today with penetrating and critical self- and other-awareness</w:t>
            </w:r>
          </w:p>
        </w:tc>
      </w:tr>
      <w:tr w:rsidR="00820A61" w:rsidRPr="000D6C2A" w14:paraId="78A3E2CC" w14:textId="5CD1FF14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0260109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41A43" w14:textId="3DCEA80D" w:rsidR="00820A61" w:rsidRPr="00D53E35" w:rsidRDefault="002659AC" w:rsidP="002659AC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23725105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7CC09" w14:textId="4870F594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29497475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E99C2" w14:textId="308A14D2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3389627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B1079" w14:textId="3C4D7EE7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51978075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3943A" w14:textId="040A29C1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231553EB" w14:textId="26049773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</w:p>
    <w:p w14:paraId="4ECD7708" w14:textId="77777777" w:rsidR="000F7B9E" w:rsidRDefault="000F7B9E">
      <w: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79661F" w14:paraId="520E2435" w14:textId="77777777" w:rsidTr="00C864D5">
        <w:tc>
          <w:tcPr>
            <w:tcW w:w="10882" w:type="dxa"/>
            <w:gridSpan w:val="5"/>
            <w:shd w:val="clear" w:color="auto" w:fill="548DD4" w:themeFill="text2" w:themeFillTint="99"/>
          </w:tcPr>
          <w:p w14:paraId="044123FC" w14:textId="48DB36A6" w:rsidR="0079661F" w:rsidRDefault="0079661F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4.  </w:t>
            </w:r>
            <w:r w:rsidR="00687EDB" w:rsidRPr="00687EDB">
              <w:rPr>
                <w:rFonts w:ascii="Calibri" w:hAnsi="Calibri"/>
                <w:color w:val="FFFFFF" w:themeColor="background1"/>
              </w:rPr>
              <w:t>Examine and apply biblical, historical, theological, ecclesial, and spiritual traditions for the sake of realizing justice in solidarity with the poor, exploited, and oppressed</w:t>
            </w:r>
          </w:p>
        </w:tc>
      </w:tr>
      <w:tr w:rsidR="00C864D5" w14:paraId="142BBF9B" w14:textId="77777777" w:rsidTr="002659AC">
        <w:tc>
          <w:tcPr>
            <w:tcW w:w="10882" w:type="dxa"/>
            <w:gridSpan w:val="5"/>
            <w:shd w:val="clear" w:color="auto" w:fill="E5DFEC" w:themeFill="accent4" w:themeFillTint="33"/>
          </w:tcPr>
          <w:p w14:paraId="6A1A1298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054850FA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43349196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52C1F8A4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766C7A8D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3AA65E4C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1B7C52D1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247631C9" w14:textId="77777777" w:rsidR="00C864D5" w:rsidRDefault="00C864D5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1992054364"/>
              <w:placeholder>
                <w:docPart w:val="4B212686FC644C47ABDD52AF032CEFC1"/>
              </w:placeholder>
              <w:showingPlcHdr/>
            </w:sdtPr>
            <w:sdtEndPr/>
            <w:sdtContent>
              <w:p w14:paraId="6560ABB5" w14:textId="77777777" w:rsidR="00C864D5" w:rsidRPr="000A4883" w:rsidRDefault="00C864D5" w:rsidP="005D503C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A827BA" w14:textId="77777777" w:rsidR="00C864D5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7608F6C4" w14:textId="77777777" w:rsidR="00C864D5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50EFA221" w14:textId="77777777" w:rsidR="00C864D5" w:rsidRPr="000F79A9" w:rsidRDefault="00C864D5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C864D5" w14:paraId="71518EB6" w14:textId="77777777" w:rsidTr="00C864D5">
        <w:tc>
          <w:tcPr>
            <w:tcW w:w="10882" w:type="dxa"/>
            <w:gridSpan w:val="5"/>
            <w:shd w:val="clear" w:color="auto" w:fill="DBE5F1" w:themeFill="accent1" w:themeFillTint="33"/>
          </w:tcPr>
          <w:p w14:paraId="6D625B32" w14:textId="77777777" w:rsidR="00C864D5" w:rsidRPr="002600B7" w:rsidRDefault="00C864D5" w:rsidP="009E2772">
            <w:pPr>
              <w:rPr>
                <w:rFonts w:ascii="Calibri" w:hAnsi="Calibri"/>
                <w:sz w:val="22"/>
              </w:rPr>
            </w:pPr>
          </w:p>
        </w:tc>
      </w:tr>
      <w:tr w:rsidR="00820A61" w:rsidRPr="000D6C2A" w14:paraId="3EAEB8EB" w14:textId="07DC3124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60DCDE91" w14:textId="4CB24E09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145343A9" w14:textId="196EFCB1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59575BD9" w14:textId="366F3C35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076B692E" w14:textId="28680522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2555EE8C" w14:textId="3999BA80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0D6C2A" w14:paraId="66EBB921" w14:textId="752F8820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17D5F3CC" w14:textId="3369A87D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No demonstrated capacity to analyze and apply biblical, historical, theological, ecclesial, and spiritual traditions for the sake of realizing justice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05F691FC" w14:textId="5D191A91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Demonstrates some capacity to examine and apply biblical, historical, theological, ecclesial, and spiritual traditions for the sake of realizing justice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5F4B1EDA" w14:textId="61CF9D0B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raws upon a range of foundation courses in both written and oral communications in examining and applying biblical, historical, theological, ecclesial, and spiritual traditions for the sake of realizing justice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5FEB74C6" w14:textId="3993A91C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Clear and convincing use of resources from Bible, History, Theology, and Practical Theology courses in written and oral work for the sake of realizing justice for the poor and oppressed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3B8635DA" w14:textId="31BC8854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Critically engages and constructively contributes to significant interdisciplinary advances toward realizing justice for the poor and oppressed with relevance across academic, ecclesial, and public spheres</w:t>
            </w:r>
          </w:p>
        </w:tc>
      </w:tr>
      <w:tr w:rsidR="00820A61" w:rsidRPr="000D6C2A" w14:paraId="3C0D1C6F" w14:textId="44CC5D7B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22510828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11522" w14:textId="2560BDB2" w:rsidR="00820A61" w:rsidRPr="00D53E35" w:rsidRDefault="00820A61" w:rsidP="002659AC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33983258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A61FD" w14:textId="0B5A1488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337279262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C9671" w14:textId="19D26818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0071579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002EC" w14:textId="37F02D85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67968735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B21EE" w14:textId="140F2820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57C33B8D" w14:textId="77777777" w:rsidR="000A4883" w:rsidRDefault="000A4883" w:rsidP="000F7B9E">
      <w:pPr>
        <w:rPr>
          <w:rFonts w:ascii="Times New Roman" w:hAnsi="Times New Roman"/>
          <w:smallCaps/>
          <w:color w:val="000080"/>
          <w:sz w:val="36"/>
        </w:rPr>
      </w:pPr>
    </w:p>
    <w:p w14:paraId="5F449008" w14:textId="77777777" w:rsidR="000F7B9E" w:rsidRDefault="000F7B9E">
      <w: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734B2F" w14:paraId="11175E46" w14:textId="77777777" w:rsidTr="00325DEA">
        <w:tc>
          <w:tcPr>
            <w:tcW w:w="10882" w:type="dxa"/>
            <w:gridSpan w:val="5"/>
            <w:shd w:val="clear" w:color="auto" w:fill="548DD4" w:themeFill="text2" w:themeFillTint="99"/>
          </w:tcPr>
          <w:p w14:paraId="77D06749" w14:textId="487371D7" w:rsidR="00734B2F" w:rsidRDefault="00734B2F" w:rsidP="00E835FA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5.  </w:t>
            </w:r>
            <w:r w:rsidR="00687EDB" w:rsidRPr="00687EDB">
              <w:rPr>
                <w:rFonts w:ascii="Calibri" w:hAnsi="Calibri"/>
                <w:color w:val="FFFFFF" w:themeColor="background1"/>
              </w:rPr>
              <w:t>Investigate an orienting matter of public concern with particular depth and complexity – e.g. climate refugees, mass incarceration, underfunded schools – utilizing a range of theoretical, theological, and practical resources from one’s degree concentration</w:t>
            </w:r>
          </w:p>
        </w:tc>
      </w:tr>
      <w:tr w:rsidR="00325DEA" w14:paraId="1495F54D" w14:textId="77777777" w:rsidTr="000F7B9E">
        <w:tc>
          <w:tcPr>
            <w:tcW w:w="10882" w:type="dxa"/>
            <w:gridSpan w:val="5"/>
            <w:shd w:val="clear" w:color="auto" w:fill="E5DFEC" w:themeFill="accent4" w:themeFillTint="33"/>
          </w:tcPr>
          <w:p w14:paraId="34D6BDD2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2D3D03F9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0B81E12A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10A7B571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0CE877D6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4D4A00AB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2B08753E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77CD8583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916288110"/>
              <w:placeholder>
                <w:docPart w:val="E7B2BBDFB90E43F98C0DD6D5694CA881"/>
              </w:placeholder>
              <w:showingPlcHdr/>
            </w:sdtPr>
            <w:sdtEndPr/>
            <w:sdtContent>
              <w:p w14:paraId="2287F0B2" w14:textId="77777777" w:rsidR="00325DEA" w:rsidRPr="000A4883" w:rsidRDefault="00325DEA" w:rsidP="005D503C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29AB1D" w14:textId="77777777" w:rsidR="00325DEA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5D965831" w14:textId="77777777" w:rsidR="00325DEA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6BC235C7" w14:textId="77777777" w:rsidR="00325DEA" w:rsidRPr="000F79A9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28F3F249" w14:textId="673F6B22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57F054ED" w14:textId="2F19D277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39F6ECA7" w14:textId="3C7C1957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50E1935D" w14:textId="0EA8D8C1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78DF48AC" w14:textId="77535FA1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06FDE713" w14:textId="5488A4E3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2659AC" w14:paraId="7B4EA1C0" w14:textId="70E8EC0C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47199FAF" w14:textId="222441D9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Limited application of concentration resources leading to a shallow examination of an orienting matter of public concern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3D0FD8A9" w14:textId="5BEF2C06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Draws upon a few basic materials from the concentration courses in providing a preliminary investigation of an orienting matter of public concern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23F7AE4D" w14:textId="59E3437F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raws adequately from each of the concentration courses in providing a solid examination of an orienting matter of public concern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6FE690D1" w14:textId="327503CD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Draws widely on course material within concentration area in investigating an orienting matter of public concern with nuance and thoughtfulness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32B47322" w14:textId="4A067C67" w:rsidR="002659AC" w:rsidRPr="002659AC" w:rsidRDefault="00687EDB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EDB">
              <w:rPr>
                <w:rFonts w:asciiTheme="minorHAnsi" w:hAnsiTheme="minorHAnsi" w:cstheme="minorHAnsi"/>
                <w:sz w:val="22"/>
                <w:szCs w:val="22"/>
              </w:rPr>
              <w:t>Utilizes a breadth and depth of material from both within and outside of concentration area in advancing novel understandings of an orienting matter of public concern</w:t>
            </w:r>
          </w:p>
        </w:tc>
      </w:tr>
      <w:tr w:rsidR="00820A61" w:rsidRPr="000D6C2A" w14:paraId="33B6FAD3" w14:textId="690D1A63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99831129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8E426" w14:textId="78C48252" w:rsidR="00820A61" w:rsidRPr="00D53E35" w:rsidRDefault="00820A61" w:rsidP="002659AC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3069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CC818" w14:textId="25C86EB7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81787249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649E1" w14:textId="154C1DC0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4561230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A100F" w14:textId="241E1C3A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3428153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A3ECD" w14:textId="322DAFDE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18C96EA0" w14:textId="64565CAB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</w:p>
    <w:p w14:paraId="5F56F7F2" w14:textId="77777777" w:rsidR="000F7B9E" w:rsidRDefault="000F7B9E">
      <w: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E835FA" w14:paraId="5CFEF517" w14:textId="77777777" w:rsidTr="00325DEA">
        <w:tc>
          <w:tcPr>
            <w:tcW w:w="10882" w:type="dxa"/>
            <w:gridSpan w:val="5"/>
            <w:shd w:val="clear" w:color="auto" w:fill="548DD4" w:themeFill="text2" w:themeFillTint="99"/>
          </w:tcPr>
          <w:p w14:paraId="28B5AEC8" w14:textId="31C96DF3" w:rsidR="00E835FA" w:rsidRDefault="00E835FA" w:rsidP="009E2772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6.  </w:t>
            </w:r>
            <w:r w:rsidR="00892133" w:rsidRPr="00892133">
              <w:rPr>
                <w:rFonts w:ascii="Calibri" w:hAnsi="Calibri"/>
                <w:color w:val="FFFFFF" w:themeColor="background1"/>
              </w:rPr>
              <w:t>Design a proposed model of public ministry based upon a critical assessment of diverse methods for social change – e.g. direct action, community organizing, policy advocacy, non-profit leadership</w:t>
            </w:r>
          </w:p>
        </w:tc>
      </w:tr>
      <w:tr w:rsidR="00325DEA" w14:paraId="70C50448" w14:textId="77777777" w:rsidTr="000F7B9E">
        <w:tc>
          <w:tcPr>
            <w:tcW w:w="10882" w:type="dxa"/>
            <w:gridSpan w:val="5"/>
            <w:shd w:val="clear" w:color="auto" w:fill="E5DFEC" w:themeFill="accent4" w:themeFillTint="33"/>
          </w:tcPr>
          <w:p w14:paraId="6240E0EB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6E018D3B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7E868C2F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0ABCDDEA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0A9A10C9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53829A07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545BE26C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31EF2B02" w14:textId="77777777" w:rsidR="00325DEA" w:rsidRDefault="00325DEA" w:rsidP="005D503C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-1838455345"/>
              <w:placeholder>
                <w:docPart w:val="6F58572F10AC451D834E9921FB96A7AD"/>
              </w:placeholder>
              <w:showingPlcHdr/>
            </w:sdtPr>
            <w:sdtEndPr/>
            <w:sdtContent>
              <w:p w14:paraId="3F51B049" w14:textId="77777777" w:rsidR="00325DEA" w:rsidRPr="000A4883" w:rsidRDefault="00325DEA" w:rsidP="005D503C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E4C214" w14:textId="77777777" w:rsidR="00325DEA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51F63FC6" w14:textId="77777777" w:rsidR="00325DEA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6EF965D8" w14:textId="77777777" w:rsidR="00325DEA" w:rsidRPr="000F79A9" w:rsidRDefault="00325DEA" w:rsidP="005D503C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5B70F4D9" w14:textId="6C2F909C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51421EE3" w14:textId="21CD9F3D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70A7D77C" w14:textId="2A8E087B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720294E6" w14:textId="57A2F5F6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68172846" w14:textId="49F5CED3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77CB9719" w14:textId="760C5C33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2659AC" w14:paraId="41721278" w14:textId="339C33E1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72FBEB8F" w14:textId="51D78180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Proposal of public ministry intervention is shallow due to an uncritical, inaccurate, and/or limited evaluation of methods for social change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4588BA58" w14:textId="35E54688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Model design shows a basic understanding and elementary assessment of a limited range of methods for social change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2961A34D" w14:textId="2646B271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Design of public ministry intervention adequately draws upon a diverse set of methods for social change, which are properly assessed and utilized in the proposed model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21C298F1" w14:textId="1AE292CF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Proposed model incorporates a thoughtful and convincing use of a diverse range of methods for social change; design represents a convincing path toward implementation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0A7F0733" w14:textId="54017D54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Proposed model signifies a highly creative response to an orienting matter of public concern that draws critically and constructively upon a range of social change methods; design is ready for implementation and impact</w:t>
            </w:r>
          </w:p>
        </w:tc>
      </w:tr>
      <w:tr w:rsidR="00820A61" w:rsidRPr="000D6C2A" w14:paraId="35E48912" w14:textId="16FDC3BB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87951539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8EC99" w14:textId="4E544B2D" w:rsidR="00820A61" w:rsidRPr="00D53E35" w:rsidRDefault="00820A61" w:rsidP="002659AC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5758115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97EE7" w14:textId="0A923B23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67625729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52D65" w14:textId="64DE2433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81937709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8745A" w14:textId="0E3E6F4B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75169669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A8ADE" w14:textId="0C404F7D" w:rsidR="00820A61" w:rsidRPr="000D6C2A" w:rsidRDefault="00820A61" w:rsidP="002659A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32491AF5" w14:textId="2672F321" w:rsidR="000A4883" w:rsidRDefault="000A4883">
      <w:pPr>
        <w:widowControl/>
        <w:rPr>
          <w:rFonts w:ascii="Times New Roman" w:hAnsi="Times New Roman"/>
          <w:smallCaps/>
          <w:color w:val="000080"/>
        </w:rPr>
      </w:pPr>
    </w:p>
    <w:p w14:paraId="6DD7D2EC" w14:textId="77777777" w:rsidR="000F7B9E" w:rsidRDefault="000F7B9E">
      <w:pPr>
        <w:widowControl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9B229E" w14:paraId="6D4D0444" w14:textId="77777777" w:rsidTr="00B35B66">
        <w:tc>
          <w:tcPr>
            <w:tcW w:w="10882" w:type="dxa"/>
            <w:gridSpan w:val="5"/>
            <w:shd w:val="clear" w:color="auto" w:fill="548DD4" w:themeFill="text2" w:themeFillTint="99"/>
          </w:tcPr>
          <w:p w14:paraId="62583744" w14:textId="3D6A6772" w:rsidR="009B229E" w:rsidRDefault="009B229E" w:rsidP="00B35B66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7.  </w:t>
            </w:r>
            <w:r w:rsidR="00892133" w:rsidRPr="00892133">
              <w:rPr>
                <w:rFonts w:ascii="Calibri" w:hAnsi="Calibri"/>
                <w:color w:val="FFFFFF" w:themeColor="background1"/>
              </w:rPr>
              <w:t>Communicate a compelling narrative of one’s vision for public ministry to diverse constituents and present a convincing career preparedness portfolio</w:t>
            </w:r>
          </w:p>
        </w:tc>
      </w:tr>
      <w:tr w:rsidR="009B229E" w14:paraId="10056138" w14:textId="77777777" w:rsidTr="00B35B66">
        <w:tc>
          <w:tcPr>
            <w:tcW w:w="10882" w:type="dxa"/>
            <w:gridSpan w:val="5"/>
            <w:shd w:val="clear" w:color="auto" w:fill="E5DFEC" w:themeFill="accent4" w:themeFillTint="33"/>
          </w:tcPr>
          <w:p w14:paraId="6C50AE90" w14:textId="77777777" w:rsidR="009B229E" w:rsidRDefault="009B229E" w:rsidP="00B35B66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smallCaps/>
                <w:color w:val="000080"/>
                <w:szCs w:val="24"/>
              </w:rPr>
              <w:t>Reflection</w:t>
            </w:r>
          </w:p>
          <w:p w14:paraId="6E45C651" w14:textId="77777777" w:rsidR="009B229E" w:rsidRDefault="009B229E" w:rsidP="00B35B66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  <w:r>
              <w:rPr>
                <w:rFonts w:ascii="Times New Roman" w:hAnsi="Times New Roman"/>
                <w:color w:val="000080"/>
                <w:szCs w:val="24"/>
              </w:rPr>
              <w:t>Use this area to describe the following</w:t>
            </w:r>
            <w:r>
              <w:rPr>
                <w:rFonts w:ascii="Times New Roman" w:hAnsi="Times New Roman"/>
                <w:smallCaps/>
                <w:color w:val="000080"/>
                <w:szCs w:val="24"/>
              </w:rPr>
              <w:t>:</w:t>
            </w:r>
          </w:p>
          <w:p w14:paraId="640A27F1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 xml:space="preserve">In what ways have you grown toward greater proficiency in relation to this goal? </w:t>
            </w:r>
          </w:p>
          <w:p w14:paraId="74AB392A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 xml:space="preserve">What evidence in your work would you point to support this?  </w:t>
            </w:r>
          </w:p>
          <w:p w14:paraId="67BD00AF" w14:textId="77777777" w:rsidR="00687EDB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Where have you experienced the most difficulty or the largest gaps in developing capacities in this area</w:t>
            </w:r>
            <w:r w:rsidRPr="00480CBC">
              <w:rPr>
                <w:rFonts w:ascii="Times New Roman" w:hAnsi="Times New Roman"/>
                <w:color w:val="000080"/>
              </w:rPr>
              <w:t>?  (</w:t>
            </w:r>
            <w:r w:rsidRPr="00480CBC">
              <w:rPr>
                <w:rFonts w:ascii="Times New Roman" w:hAnsi="Times New Roman"/>
                <w:i/>
                <w:color w:val="000080"/>
              </w:rPr>
              <w:t>We realize that you will not have yet completed course work in which some of these concerns are addressed</w:t>
            </w:r>
            <w:r w:rsidRPr="00480CBC">
              <w:rPr>
                <w:rFonts w:ascii="Times New Roman" w:hAnsi="Times New Roman"/>
                <w:color w:val="000080"/>
              </w:rPr>
              <w:t>.)</w:t>
            </w:r>
          </w:p>
          <w:p w14:paraId="58D0204D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503AD">
              <w:rPr>
                <w:rFonts w:ascii="Times New Roman" w:hAnsi="Times New Roman"/>
                <w:color w:val="000080"/>
              </w:rPr>
              <w:t>What is your plan to ensure you’ve achieved sufficient proficiency in relation to this goal by the time you graduate?</w:t>
            </w:r>
          </w:p>
          <w:p w14:paraId="437404F0" w14:textId="77777777" w:rsidR="00687EDB" w:rsidRPr="00480CBC" w:rsidRDefault="00687EDB" w:rsidP="0068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</w:rPr>
            </w:pPr>
            <w:r w:rsidRPr="00480CBC">
              <w:rPr>
                <w:rFonts w:ascii="Times New Roman" w:hAnsi="Times New Roman"/>
                <w:color w:val="000080"/>
              </w:rPr>
              <w:t>How would you rank yourself on the scale for each goal?</w:t>
            </w:r>
          </w:p>
          <w:p w14:paraId="11FDA5C3" w14:textId="77777777" w:rsidR="009B229E" w:rsidRDefault="009B229E" w:rsidP="00B35B66">
            <w:pPr>
              <w:rPr>
                <w:rFonts w:ascii="Times New Roman" w:hAnsi="Times New Roman"/>
                <w:smallCaps/>
                <w:color w:val="000080"/>
                <w:szCs w:val="24"/>
              </w:rPr>
            </w:pPr>
          </w:p>
          <w:sdt>
            <w:sdtPr>
              <w:rPr>
                <w:rFonts w:ascii="Times New Roman" w:hAnsi="Times New Roman"/>
                <w:szCs w:val="24"/>
              </w:rPr>
              <w:id w:val="-1472669469"/>
              <w:placeholder>
                <w:docPart w:val="1BCC0D70946C4C7581F4FD4AC433F37F"/>
              </w:placeholder>
              <w:showingPlcHdr/>
            </w:sdtPr>
            <w:sdtEndPr/>
            <w:sdtContent>
              <w:p w14:paraId="4ACCF48B" w14:textId="77777777" w:rsidR="009B229E" w:rsidRPr="000A4883" w:rsidRDefault="009B229E" w:rsidP="00B35B66">
                <w:pPr>
                  <w:rPr>
                    <w:rFonts w:ascii="Times New Roman" w:hAnsi="Times New Roman"/>
                    <w:szCs w:val="24"/>
                  </w:rPr>
                </w:pPr>
                <w:r w:rsidRPr="009C451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CE5602" w14:textId="77777777" w:rsidR="009B229E" w:rsidRDefault="009B229E" w:rsidP="00B35B66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0DC65895" w14:textId="77777777" w:rsidR="009B229E" w:rsidRDefault="009B229E" w:rsidP="00B35B66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0D40F50B" w14:textId="77777777" w:rsidR="009B229E" w:rsidRPr="000F79A9" w:rsidRDefault="009B229E" w:rsidP="00B35B66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</w:tc>
      </w:tr>
      <w:tr w:rsidR="00820A61" w:rsidRPr="000D6C2A" w14:paraId="4BF8D858" w14:textId="19CFC758" w:rsidTr="00820A6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396F59FE" w14:textId="77777777" w:rsidR="00820A61" w:rsidRPr="000D6C2A" w:rsidRDefault="00820A61" w:rsidP="00B35B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176" w:type="dxa"/>
            <w:shd w:val="clear" w:color="auto" w:fill="5F497A" w:themeFill="accent4" w:themeFillShade="BF"/>
          </w:tcPr>
          <w:p w14:paraId="7FDC2509" w14:textId="77777777" w:rsidR="00820A61" w:rsidRPr="000D6C2A" w:rsidRDefault="00820A61" w:rsidP="00B35B66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177" w:type="dxa"/>
            <w:shd w:val="clear" w:color="auto" w:fill="5F497A" w:themeFill="accent4" w:themeFillShade="BF"/>
          </w:tcPr>
          <w:p w14:paraId="3B85BA37" w14:textId="77777777" w:rsidR="00820A61" w:rsidRPr="000D6C2A" w:rsidRDefault="00820A61" w:rsidP="00B35B66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144591D8" w14:textId="77777777" w:rsidR="00820A61" w:rsidRPr="000D6C2A" w:rsidRDefault="00820A61" w:rsidP="00B35B66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14:paraId="531F3DA7" w14:textId="66A79425" w:rsidR="00820A61" w:rsidRPr="000D6C2A" w:rsidRDefault="00820A61" w:rsidP="00820A6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5</w:t>
            </w:r>
          </w:p>
        </w:tc>
      </w:tr>
      <w:tr w:rsidR="002659AC" w:rsidRPr="000D6C2A" w14:paraId="3A76C23D" w14:textId="208FFAA1" w:rsidTr="002659AC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58E75BD1" w14:textId="0D21F9F4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Unconvincing and simplistic narrative of public ministry vision; portfolio presentation demonstrates unprepared-ness to be hired for employment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3EBA3B11" w14:textId="49275F61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Adequate narrative of public ministry vision; portfolio presentation includes some but not all of the elements needed to convince potential employers of career readiness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0978C25C" w14:textId="35B5EFE9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Solid narratives of public ministry vision framed for different audiences; portfolio presentation demonstrates basic readiness to be hired for employment</w:t>
            </w:r>
          </w:p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78C50C53" w14:textId="5A2089AA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Compelling narratives of public ministry vision framed differently for diverse constituents; portfolio presentation demonstrates strong readiness for employment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4E8EA5DA" w14:textId="40D97692" w:rsidR="002659AC" w:rsidRPr="002659AC" w:rsidRDefault="00892133" w:rsidP="00265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133">
              <w:rPr>
                <w:rFonts w:asciiTheme="minorHAnsi" w:hAnsiTheme="minorHAnsi" w:cstheme="minorHAnsi"/>
                <w:sz w:val="22"/>
                <w:szCs w:val="22"/>
              </w:rPr>
              <w:t>Exceptional, profound, and creative narratives of public ministry vision framed uniquely for diverse constituents; portfolio presentation demonstrates a very high level of professional readiness for employment</w:t>
            </w:r>
          </w:p>
        </w:tc>
      </w:tr>
      <w:tr w:rsidR="00820A61" w:rsidRPr="000D6C2A" w14:paraId="1FDFD13D" w14:textId="333BC26A" w:rsidTr="00820A6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54592094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D5816" w14:textId="30B0A92A" w:rsidR="00820A61" w:rsidRPr="00D53E35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557310981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DEEEA" w14:textId="72898EBD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128626522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538B0" w14:textId="2235DB3A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6" w:type="dxa"/>
            <w:tcBorders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6339678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068C3" w14:textId="07280F93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  <w:tc>
          <w:tcPr>
            <w:tcW w:w="2177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960465362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E38D3" w14:textId="26EA232A" w:rsidR="00820A61" w:rsidRPr="00820A61" w:rsidRDefault="00820A61" w:rsidP="00820A6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</w:tc>
      </w:tr>
    </w:tbl>
    <w:p w14:paraId="05E8E89B" w14:textId="77777777" w:rsidR="009B229E" w:rsidRDefault="009B229E">
      <w:pPr>
        <w:widowControl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br w:type="page"/>
      </w:r>
    </w:p>
    <w:p w14:paraId="399C03BE" w14:textId="7B1F96CB" w:rsidR="00480CBC" w:rsidRDefault="00480CBC" w:rsidP="00480CBC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lastRenderedPageBreak/>
        <w:t>Part Two:  Reflect on Ongoing Work</w:t>
      </w:r>
    </w:p>
    <w:p w14:paraId="31486897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41E13728" w14:textId="77777777" w:rsidR="00480CBC" w:rsidRPr="00FD5206" w:rsidRDefault="00480CBC" w:rsidP="00480CBC">
      <w:pPr>
        <w:rPr>
          <w:rFonts w:ascii="Times New Roman" w:hAnsi="Times New Roman"/>
          <w:color w:val="000080"/>
          <w:sz w:val="22"/>
        </w:rPr>
      </w:pPr>
      <w:r>
        <w:rPr>
          <w:rFonts w:ascii="Times New Roman" w:hAnsi="Times New Roman"/>
          <w:color w:val="000080"/>
          <w:sz w:val="22"/>
        </w:rPr>
        <w:t>Describe areas in which you think you have the most work yet to do in preparation for ministry.</w:t>
      </w:r>
      <w:r w:rsidRPr="00FD5206">
        <w:rPr>
          <w:rFonts w:ascii="Times New Roman" w:hAnsi="Times New Roman"/>
          <w:color w:val="000080"/>
          <w:sz w:val="22"/>
        </w:rPr>
        <w:t xml:space="preserve">  </w:t>
      </w:r>
    </w:p>
    <w:p w14:paraId="780DCC40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sdt>
      <w:sdtPr>
        <w:rPr>
          <w:rFonts w:ascii="Times New Roman" w:hAnsi="Times New Roman"/>
          <w:color w:val="000080"/>
          <w:sz w:val="18"/>
        </w:rPr>
        <w:id w:val="859940399"/>
        <w:placeholder>
          <w:docPart w:val="DefaultPlaceholder_1081868574"/>
        </w:placeholder>
        <w:showingPlcHdr/>
      </w:sdtPr>
      <w:sdtEndPr/>
      <w:sdtContent>
        <w:p w14:paraId="4461A178" w14:textId="77777777" w:rsidR="00FD5206" w:rsidRDefault="00D23FE4" w:rsidP="006B0D44">
          <w:pPr>
            <w:rPr>
              <w:rFonts w:ascii="Times New Roman" w:hAnsi="Times New Roman"/>
              <w:color w:val="000080"/>
              <w:sz w:val="18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707C59EC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D92B110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F9F963E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1853A3DD" w14:textId="77777777" w:rsidR="0045197F" w:rsidRPr="00FD5206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BC218DE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040F6B5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745537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9A01B0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E38CB3B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3D9766B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8A0B493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83C2CBD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78D377C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F966E4F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39129382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8B1AEA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38620FE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BACB8C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C3A1BC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C48D85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1A07825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42DE48E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FA5EF82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BE2127C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5AEC0B18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2C726EDD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3D13D147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3C506516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7342E417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835442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E84B1D5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3A7298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EF0B7CB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3C7D6D7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489C5C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4745A2D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EB43AC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3EBFC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94F071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7CFA4C6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43F0F8E0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0E888504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2663A38D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57861B6F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4ED7488A" w14:textId="77777777" w:rsidR="005A15D4" w:rsidRDefault="005A15D4" w:rsidP="006B0D44">
      <w:pPr>
        <w:rPr>
          <w:rFonts w:ascii="Times New Roman" w:hAnsi="Times New Roman"/>
          <w:color w:val="000080"/>
          <w:sz w:val="18"/>
        </w:rPr>
      </w:pPr>
    </w:p>
    <w:p w14:paraId="3406C075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21218AE" w14:textId="33374803" w:rsidR="000A4883" w:rsidRPr="005A15D4" w:rsidRDefault="005A15D4" w:rsidP="005A15D4">
      <w:pPr>
        <w:jc w:val="center"/>
        <w:rPr>
          <w:rFonts w:ascii="Times New Roman" w:hAnsi="Times New Roman"/>
          <w:i/>
          <w:color w:val="000080"/>
          <w:szCs w:val="24"/>
        </w:rPr>
      </w:pPr>
      <w:r w:rsidRPr="005A15D4">
        <w:rPr>
          <w:rFonts w:ascii="Times New Roman" w:hAnsi="Times New Roman"/>
          <w:i/>
          <w:color w:val="000080"/>
          <w:szCs w:val="24"/>
        </w:rPr>
        <w:t xml:space="preserve">When you are finished with this form, save it to the </w:t>
      </w:r>
      <w:r w:rsidR="00D23FE4">
        <w:rPr>
          <w:rFonts w:ascii="Times New Roman" w:hAnsi="Times New Roman"/>
          <w:i/>
          <w:color w:val="000080"/>
          <w:szCs w:val="24"/>
        </w:rPr>
        <w:t>SharePoint/OneDrive folder</w:t>
      </w:r>
      <w:r w:rsidRPr="005A15D4">
        <w:rPr>
          <w:rFonts w:ascii="Times New Roman" w:hAnsi="Times New Roman"/>
          <w:i/>
          <w:color w:val="000080"/>
          <w:szCs w:val="24"/>
        </w:rPr>
        <w:t xml:space="preserve"> created for your evaluation conference by the Registrar’s Office.  If you need assistance, please contact </w:t>
      </w:r>
      <w:r w:rsidR="00D23FE4">
        <w:rPr>
          <w:rFonts w:ascii="Times New Roman" w:hAnsi="Times New Roman"/>
          <w:i/>
          <w:color w:val="000080"/>
          <w:szCs w:val="24"/>
        </w:rPr>
        <w:t>Registration Services</w:t>
      </w:r>
      <w:r w:rsidRPr="005A15D4">
        <w:rPr>
          <w:rFonts w:ascii="Times New Roman" w:hAnsi="Times New Roman"/>
          <w:i/>
          <w:color w:val="000080"/>
          <w:szCs w:val="24"/>
        </w:rPr>
        <w:t xml:space="preserve"> at </w:t>
      </w:r>
      <w:hyperlink r:id="rId9" w:history="1">
        <w:r w:rsidR="00D23FE4">
          <w:rPr>
            <w:rStyle w:val="Hyperlink"/>
            <w:rFonts w:ascii="Times New Roman" w:hAnsi="Times New Roman"/>
            <w:i/>
            <w:szCs w:val="24"/>
          </w:rPr>
          <w:t>registrar@garrett.edu</w:t>
        </w:r>
      </w:hyperlink>
      <w:r w:rsidRPr="005A15D4">
        <w:rPr>
          <w:rFonts w:ascii="Times New Roman" w:hAnsi="Times New Roman"/>
          <w:i/>
          <w:color w:val="000080"/>
          <w:szCs w:val="24"/>
        </w:rPr>
        <w:t xml:space="preserve"> or 847.866.3905</w:t>
      </w:r>
      <w:r w:rsidR="00D23FE4">
        <w:rPr>
          <w:rFonts w:ascii="Times New Roman" w:hAnsi="Times New Roman"/>
          <w:i/>
          <w:color w:val="000080"/>
          <w:szCs w:val="24"/>
        </w:rPr>
        <w:t>.</w:t>
      </w:r>
    </w:p>
    <w:p w14:paraId="0B498C54" w14:textId="77777777" w:rsidR="005A15D4" w:rsidRPr="005A15D4" w:rsidRDefault="005A15D4" w:rsidP="005A15D4">
      <w:pPr>
        <w:jc w:val="center"/>
        <w:rPr>
          <w:rFonts w:ascii="Times New Roman" w:hAnsi="Times New Roman"/>
          <w:i/>
          <w:color w:val="000080"/>
          <w:szCs w:val="24"/>
        </w:rPr>
      </w:pPr>
    </w:p>
    <w:p w14:paraId="1F992014" w14:textId="3904A37E" w:rsidR="00B3314C" w:rsidRPr="005A15D4" w:rsidRDefault="0042512E" w:rsidP="005A15D4">
      <w:pPr>
        <w:jc w:val="center"/>
        <w:rPr>
          <w:rFonts w:ascii="Times New Roman" w:hAnsi="Times New Roman"/>
          <w:i/>
        </w:rPr>
      </w:pPr>
      <w:r w:rsidRPr="005A15D4">
        <w:rPr>
          <w:rFonts w:ascii="Times New Roman" w:hAnsi="Times New Roman"/>
          <w:b/>
          <w:i/>
          <w:color w:val="000080"/>
          <w:szCs w:val="24"/>
        </w:rPr>
        <w:t xml:space="preserve">Remember </w:t>
      </w:r>
      <w:r w:rsidRPr="005A15D4">
        <w:rPr>
          <w:rFonts w:ascii="Times New Roman" w:hAnsi="Times New Roman"/>
          <w:i/>
          <w:color w:val="000080"/>
          <w:szCs w:val="24"/>
        </w:rPr>
        <w:t xml:space="preserve">to assemble graded/marked copies of assignments from all foundational courses completed during the first year and upload them to the </w:t>
      </w:r>
      <w:r w:rsidR="00D23FE4">
        <w:rPr>
          <w:rFonts w:ascii="Times New Roman" w:hAnsi="Times New Roman"/>
          <w:i/>
          <w:color w:val="000080"/>
          <w:szCs w:val="24"/>
        </w:rPr>
        <w:t>shared folder</w:t>
      </w:r>
      <w:r w:rsidRPr="005A15D4">
        <w:rPr>
          <w:rFonts w:ascii="Times New Roman" w:hAnsi="Times New Roman"/>
          <w:i/>
          <w:color w:val="000080"/>
          <w:szCs w:val="24"/>
        </w:rPr>
        <w:t>, too!</w:t>
      </w:r>
    </w:p>
    <w:sectPr w:rsidR="00B3314C" w:rsidRPr="005A15D4" w:rsidSect="00F8483E">
      <w:headerReference w:type="default" r:id="rId10"/>
      <w:headerReference w:type="first" r:id="rId11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31A" w14:textId="77777777" w:rsidR="00A713AB" w:rsidRDefault="00A713AB">
      <w:r>
        <w:separator/>
      </w:r>
    </w:p>
  </w:endnote>
  <w:endnote w:type="continuationSeparator" w:id="0">
    <w:p w14:paraId="62EAA93A" w14:textId="77777777" w:rsidR="00A713AB" w:rsidRDefault="00A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9272" w14:textId="77777777" w:rsidR="00A713AB" w:rsidRDefault="00A713AB">
      <w:r>
        <w:separator/>
      </w:r>
    </w:p>
  </w:footnote>
  <w:footnote w:type="continuationSeparator" w:id="0">
    <w:p w14:paraId="4AB5594B" w14:textId="77777777" w:rsidR="00A713AB" w:rsidRDefault="00A7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483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6E1934" w14:textId="77777777" w:rsidR="00F8483E" w:rsidRDefault="00F848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C9AB1E" w14:textId="77777777" w:rsidR="00F8483E" w:rsidRDefault="00F84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73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38C705" w14:textId="77777777" w:rsidR="00F8483E" w:rsidRDefault="00F848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7DCB6" w14:textId="77777777" w:rsidR="00F8483E" w:rsidRDefault="00F84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77"/>
    <w:multiLevelType w:val="hybridMultilevel"/>
    <w:tmpl w:val="03A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2DC"/>
    <w:multiLevelType w:val="hybridMultilevel"/>
    <w:tmpl w:val="5CDA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A0"/>
    <w:multiLevelType w:val="hybridMultilevel"/>
    <w:tmpl w:val="7DDA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301E"/>
    <w:multiLevelType w:val="hybridMultilevel"/>
    <w:tmpl w:val="2B9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82A"/>
    <w:multiLevelType w:val="hybridMultilevel"/>
    <w:tmpl w:val="C30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6352"/>
    <w:multiLevelType w:val="hybridMultilevel"/>
    <w:tmpl w:val="F384D654"/>
    <w:lvl w:ilvl="0" w:tplc="165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A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C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6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F8672F"/>
    <w:multiLevelType w:val="hybridMultilevel"/>
    <w:tmpl w:val="7D9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A7E75"/>
    <w:multiLevelType w:val="hybridMultilevel"/>
    <w:tmpl w:val="20EA25CC"/>
    <w:lvl w:ilvl="0" w:tplc="871E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B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0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2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8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8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52"/>
    <w:rsid w:val="000121C0"/>
    <w:rsid w:val="000440B1"/>
    <w:rsid w:val="00050D63"/>
    <w:rsid w:val="0007176F"/>
    <w:rsid w:val="000865C0"/>
    <w:rsid w:val="00096135"/>
    <w:rsid w:val="000A4883"/>
    <w:rsid w:val="000A510E"/>
    <w:rsid w:val="000D4FD3"/>
    <w:rsid w:val="000D6C2A"/>
    <w:rsid w:val="000F0774"/>
    <w:rsid w:val="000F1B35"/>
    <w:rsid w:val="000F79A9"/>
    <w:rsid w:val="000F7B9E"/>
    <w:rsid w:val="001016DA"/>
    <w:rsid w:val="00107F5A"/>
    <w:rsid w:val="001106B8"/>
    <w:rsid w:val="001132D5"/>
    <w:rsid w:val="00114D55"/>
    <w:rsid w:val="0014208C"/>
    <w:rsid w:val="00147DFC"/>
    <w:rsid w:val="00151F8B"/>
    <w:rsid w:val="00152F88"/>
    <w:rsid w:val="00156144"/>
    <w:rsid w:val="00160D7A"/>
    <w:rsid w:val="0016472B"/>
    <w:rsid w:val="00173898"/>
    <w:rsid w:val="00186EC0"/>
    <w:rsid w:val="00191E6D"/>
    <w:rsid w:val="001A0C90"/>
    <w:rsid w:val="001B67B5"/>
    <w:rsid w:val="001B6BDC"/>
    <w:rsid w:val="001E5D84"/>
    <w:rsid w:val="00201651"/>
    <w:rsid w:val="002044C3"/>
    <w:rsid w:val="0021251B"/>
    <w:rsid w:val="00213294"/>
    <w:rsid w:val="00222B8C"/>
    <w:rsid w:val="00223A50"/>
    <w:rsid w:val="0023420A"/>
    <w:rsid w:val="00241014"/>
    <w:rsid w:val="002539B7"/>
    <w:rsid w:val="002600B7"/>
    <w:rsid w:val="002659AC"/>
    <w:rsid w:val="00274660"/>
    <w:rsid w:val="002A3882"/>
    <w:rsid w:val="002D35D7"/>
    <w:rsid w:val="002D5954"/>
    <w:rsid w:val="002E5DF5"/>
    <w:rsid w:val="002F7E15"/>
    <w:rsid w:val="00322EE1"/>
    <w:rsid w:val="00323A43"/>
    <w:rsid w:val="00325DEA"/>
    <w:rsid w:val="00334B3F"/>
    <w:rsid w:val="00341F9D"/>
    <w:rsid w:val="0035571D"/>
    <w:rsid w:val="00356E97"/>
    <w:rsid w:val="00363FAD"/>
    <w:rsid w:val="00367462"/>
    <w:rsid w:val="003736E8"/>
    <w:rsid w:val="00381031"/>
    <w:rsid w:val="003A5565"/>
    <w:rsid w:val="003D2833"/>
    <w:rsid w:val="0042512E"/>
    <w:rsid w:val="004275DC"/>
    <w:rsid w:val="00430893"/>
    <w:rsid w:val="00432F8B"/>
    <w:rsid w:val="004503AD"/>
    <w:rsid w:val="0045197F"/>
    <w:rsid w:val="00461753"/>
    <w:rsid w:val="00471816"/>
    <w:rsid w:val="00472AD9"/>
    <w:rsid w:val="00480CBC"/>
    <w:rsid w:val="00483015"/>
    <w:rsid w:val="00485B9F"/>
    <w:rsid w:val="00493B76"/>
    <w:rsid w:val="00496095"/>
    <w:rsid w:val="004C2C01"/>
    <w:rsid w:val="004E1AAA"/>
    <w:rsid w:val="004F311D"/>
    <w:rsid w:val="00500539"/>
    <w:rsid w:val="005017B7"/>
    <w:rsid w:val="00514B39"/>
    <w:rsid w:val="00525291"/>
    <w:rsid w:val="00551D54"/>
    <w:rsid w:val="005600DA"/>
    <w:rsid w:val="00566B62"/>
    <w:rsid w:val="005976EC"/>
    <w:rsid w:val="005A15D4"/>
    <w:rsid w:val="005A4A25"/>
    <w:rsid w:val="005C1D7B"/>
    <w:rsid w:val="005D6809"/>
    <w:rsid w:val="00610F8B"/>
    <w:rsid w:val="00624EF0"/>
    <w:rsid w:val="006454B9"/>
    <w:rsid w:val="00653A0D"/>
    <w:rsid w:val="0066377F"/>
    <w:rsid w:val="00687EB8"/>
    <w:rsid w:val="00687EDB"/>
    <w:rsid w:val="0069225F"/>
    <w:rsid w:val="00696427"/>
    <w:rsid w:val="006A554F"/>
    <w:rsid w:val="006B0D44"/>
    <w:rsid w:val="006C2792"/>
    <w:rsid w:val="006C393D"/>
    <w:rsid w:val="006C3FC0"/>
    <w:rsid w:val="006D264C"/>
    <w:rsid w:val="006D759E"/>
    <w:rsid w:val="006E00C7"/>
    <w:rsid w:val="006E08FB"/>
    <w:rsid w:val="006E7EF0"/>
    <w:rsid w:val="006F07A1"/>
    <w:rsid w:val="006F43B9"/>
    <w:rsid w:val="006F7B45"/>
    <w:rsid w:val="00700D33"/>
    <w:rsid w:val="00705298"/>
    <w:rsid w:val="00724E43"/>
    <w:rsid w:val="00734B2F"/>
    <w:rsid w:val="00756B4D"/>
    <w:rsid w:val="0078617B"/>
    <w:rsid w:val="0079661F"/>
    <w:rsid w:val="007C2263"/>
    <w:rsid w:val="007C622D"/>
    <w:rsid w:val="007D2355"/>
    <w:rsid w:val="007E1183"/>
    <w:rsid w:val="00820A61"/>
    <w:rsid w:val="008465D5"/>
    <w:rsid w:val="00852C2F"/>
    <w:rsid w:val="00892133"/>
    <w:rsid w:val="008B75C9"/>
    <w:rsid w:val="008C2924"/>
    <w:rsid w:val="008C5009"/>
    <w:rsid w:val="008C728D"/>
    <w:rsid w:val="008E29EB"/>
    <w:rsid w:val="008F0884"/>
    <w:rsid w:val="008F2FF8"/>
    <w:rsid w:val="008F35C9"/>
    <w:rsid w:val="008F758C"/>
    <w:rsid w:val="00912B01"/>
    <w:rsid w:val="00921142"/>
    <w:rsid w:val="00931094"/>
    <w:rsid w:val="009330EE"/>
    <w:rsid w:val="00947000"/>
    <w:rsid w:val="009610A6"/>
    <w:rsid w:val="00977D3D"/>
    <w:rsid w:val="0098478B"/>
    <w:rsid w:val="009B229E"/>
    <w:rsid w:val="009B4D68"/>
    <w:rsid w:val="009C3B6D"/>
    <w:rsid w:val="009E3E49"/>
    <w:rsid w:val="009F2417"/>
    <w:rsid w:val="009F3B5B"/>
    <w:rsid w:val="009F3CEF"/>
    <w:rsid w:val="00A12232"/>
    <w:rsid w:val="00A17026"/>
    <w:rsid w:val="00A179D3"/>
    <w:rsid w:val="00A24028"/>
    <w:rsid w:val="00A30827"/>
    <w:rsid w:val="00A37E09"/>
    <w:rsid w:val="00A713AB"/>
    <w:rsid w:val="00A8513C"/>
    <w:rsid w:val="00A94DBB"/>
    <w:rsid w:val="00AA02F1"/>
    <w:rsid w:val="00AB1DAC"/>
    <w:rsid w:val="00AC3F52"/>
    <w:rsid w:val="00AE60CC"/>
    <w:rsid w:val="00AF78DA"/>
    <w:rsid w:val="00B02935"/>
    <w:rsid w:val="00B221F5"/>
    <w:rsid w:val="00B25FC2"/>
    <w:rsid w:val="00B3314C"/>
    <w:rsid w:val="00B40B8B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D7B69"/>
    <w:rsid w:val="00BE5AC0"/>
    <w:rsid w:val="00C2013F"/>
    <w:rsid w:val="00C42874"/>
    <w:rsid w:val="00C42B4F"/>
    <w:rsid w:val="00C50E3B"/>
    <w:rsid w:val="00C569B5"/>
    <w:rsid w:val="00C76696"/>
    <w:rsid w:val="00C848E7"/>
    <w:rsid w:val="00C864D5"/>
    <w:rsid w:val="00C95352"/>
    <w:rsid w:val="00CB6A6C"/>
    <w:rsid w:val="00CC339E"/>
    <w:rsid w:val="00CF024D"/>
    <w:rsid w:val="00D172E7"/>
    <w:rsid w:val="00D22CA2"/>
    <w:rsid w:val="00D23FE4"/>
    <w:rsid w:val="00D53E35"/>
    <w:rsid w:val="00D556B0"/>
    <w:rsid w:val="00D62A1D"/>
    <w:rsid w:val="00D81741"/>
    <w:rsid w:val="00DA7069"/>
    <w:rsid w:val="00DD0998"/>
    <w:rsid w:val="00DE3AB3"/>
    <w:rsid w:val="00E028C6"/>
    <w:rsid w:val="00E2359E"/>
    <w:rsid w:val="00E36356"/>
    <w:rsid w:val="00E42271"/>
    <w:rsid w:val="00E57022"/>
    <w:rsid w:val="00E66F92"/>
    <w:rsid w:val="00E82613"/>
    <w:rsid w:val="00E835FA"/>
    <w:rsid w:val="00E932DC"/>
    <w:rsid w:val="00E94458"/>
    <w:rsid w:val="00E96197"/>
    <w:rsid w:val="00ED0EE3"/>
    <w:rsid w:val="00ED23FD"/>
    <w:rsid w:val="00F1217D"/>
    <w:rsid w:val="00F15179"/>
    <w:rsid w:val="00F24866"/>
    <w:rsid w:val="00F340FB"/>
    <w:rsid w:val="00F4594D"/>
    <w:rsid w:val="00F5769D"/>
    <w:rsid w:val="00F637A3"/>
    <w:rsid w:val="00F8483E"/>
    <w:rsid w:val="00FA7F84"/>
    <w:rsid w:val="00FB0D17"/>
    <w:rsid w:val="00FC50A3"/>
    <w:rsid w:val="00FD3E34"/>
    <w:rsid w:val="00FD513D"/>
    <w:rsid w:val="00FD5206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7">
      <o:colormru v:ext="edit" colors="#006"/>
    </o:shapedefaults>
    <o:shapelayout v:ext="edit">
      <o:idmap v:ext="edit" data="1"/>
    </o:shapelayout>
  </w:shapeDefaults>
  <w:decimalSymbol w:val="."/>
  <w:listSeparator w:val=","/>
  <w14:docId w14:val="66621050"/>
  <w15:docId w15:val="{CE10D939-C087-4DCD-A133-2522B4A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0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1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883"/>
    <w:rPr>
      <w:color w:val="808080"/>
    </w:rPr>
  </w:style>
  <w:style w:type="character" w:styleId="Hyperlink">
    <w:name w:val="Hyperlink"/>
    <w:basedOn w:val="DefaultParagraphFont"/>
    <w:unhideWhenUsed/>
    <w:rsid w:val="0021329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8483E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483E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garrett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DE65-0A3C-4A14-8688-AD192F76D176}"/>
      </w:docPartPr>
      <w:docPartBody>
        <w:p w:rsidR="00DC3A63" w:rsidRDefault="00FA0D6E" w:rsidP="00FA0D6E">
          <w:pPr>
            <w:pStyle w:val="DefaultPlaceholder1081868574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C06-325F-44C6-A146-BCDB97F16FF4}"/>
      </w:docPartPr>
      <w:docPartBody>
        <w:p w:rsidR="00276270" w:rsidRDefault="00FA0D6E" w:rsidP="00FA0D6E">
          <w:pPr>
            <w:pStyle w:val="DefaultPlaceholder1081868576"/>
          </w:pPr>
          <w:r w:rsidRPr="00C82043">
            <w:rPr>
              <w:rStyle w:val="PlaceholderText"/>
            </w:rPr>
            <w:t>Click here to enter a date.</w:t>
          </w:r>
        </w:p>
      </w:docPartBody>
    </w:docPart>
    <w:docPart>
      <w:docPartPr>
        <w:name w:val="31E98C7C1EFC4A2F91A4A112247B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06ED-681B-45C7-881E-816FFF6605D1}"/>
      </w:docPartPr>
      <w:docPartBody>
        <w:p w:rsidR="00FA0D6E" w:rsidRDefault="00FA0D6E" w:rsidP="00FA0D6E">
          <w:pPr>
            <w:pStyle w:val="31E98C7C1EFC4A2F91A4A112247B1CF4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82EE4F3FCCA142A185446F3381ED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B557-C6D1-46E8-9231-53B06D7FD235}"/>
      </w:docPartPr>
      <w:docPartBody>
        <w:p w:rsidR="00FA0D6E" w:rsidRDefault="00FA0D6E" w:rsidP="00FA0D6E">
          <w:pPr>
            <w:pStyle w:val="82EE4F3FCCA142A185446F3381ED3C99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7588298381324AFD8B12A2D5BA01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85B3-28DC-4181-BC5E-5596BF879A15}"/>
      </w:docPartPr>
      <w:docPartBody>
        <w:p w:rsidR="00FA0D6E" w:rsidRDefault="00FA0D6E" w:rsidP="00FA0D6E">
          <w:pPr>
            <w:pStyle w:val="7588298381324AFD8B12A2D5BA01AF65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4B212686FC644C47ABDD52AF032C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7351-1EBE-4780-AFA7-AB9A065211A2}"/>
      </w:docPartPr>
      <w:docPartBody>
        <w:p w:rsidR="00FA0D6E" w:rsidRDefault="00FA0D6E" w:rsidP="00FA0D6E">
          <w:pPr>
            <w:pStyle w:val="4B212686FC644C47ABDD52AF032CEFC1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E7B2BBDFB90E43F98C0DD6D5694C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BDB6-0E1D-4C4A-BF70-DC1E66ABEE0D}"/>
      </w:docPartPr>
      <w:docPartBody>
        <w:p w:rsidR="00FA0D6E" w:rsidRDefault="00FA0D6E" w:rsidP="00FA0D6E">
          <w:pPr>
            <w:pStyle w:val="E7B2BBDFB90E43F98C0DD6D5694CA881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6F58572F10AC451D834E9921FB9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5C15-C686-4F27-A2B8-EFAEE792327C}"/>
      </w:docPartPr>
      <w:docPartBody>
        <w:p w:rsidR="00FA0D6E" w:rsidRDefault="00FA0D6E" w:rsidP="00FA0D6E">
          <w:pPr>
            <w:pStyle w:val="6F58572F10AC451D834E9921FB96A7AD1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1BCC0D70946C4C7581F4FD4AC433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FF42-183C-44DE-8C7B-11190857AAFE}"/>
      </w:docPartPr>
      <w:docPartBody>
        <w:p w:rsidR="00793EEE" w:rsidRDefault="000A4E56" w:rsidP="000A4E56">
          <w:pPr>
            <w:pStyle w:val="1BCC0D70946C4C7581F4FD4AC433F37F"/>
          </w:pPr>
          <w:r w:rsidRPr="009C45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04"/>
    <w:rsid w:val="000162C6"/>
    <w:rsid w:val="000A4E56"/>
    <w:rsid w:val="00276270"/>
    <w:rsid w:val="00426385"/>
    <w:rsid w:val="004350A3"/>
    <w:rsid w:val="005F3018"/>
    <w:rsid w:val="00793EEE"/>
    <w:rsid w:val="007A0558"/>
    <w:rsid w:val="00880B4A"/>
    <w:rsid w:val="00BA69A9"/>
    <w:rsid w:val="00DC3A63"/>
    <w:rsid w:val="00E24504"/>
    <w:rsid w:val="00F61639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56"/>
    <w:rPr>
      <w:color w:val="808080"/>
    </w:rPr>
  </w:style>
  <w:style w:type="paragraph" w:customStyle="1" w:styleId="DefaultPlaceholder1081868574">
    <w:name w:val="DefaultPlaceholder_1081868574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Placeholder1081868576">
    <w:name w:val="DefaultPlaceholder_1081868576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1E98C7C1EFC4A2F91A4A112247B1CF41">
    <w:name w:val="31E98C7C1EFC4A2F91A4A112247B1CF4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EE4F3FCCA142A185446F3381ED3C991">
    <w:name w:val="82EE4F3FCCA142A185446F3381ED3C99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88298381324AFD8B12A2D5BA01AF651">
    <w:name w:val="7588298381324AFD8B12A2D5BA01AF65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B212686FC644C47ABDD52AF032CEFC11">
    <w:name w:val="4B212686FC644C47ABDD52AF032CEFC1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7B2BBDFB90E43F98C0DD6D5694CA8811">
    <w:name w:val="E7B2BBDFB90E43F98C0DD6D5694CA881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58572F10AC451D834E9921FB96A7AD1">
    <w:name w:val="6F58572F10AC451D834E9921FB96A7AD1"/>
    <w:rsid w:val="00FA0D6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CC0D70946C4C7581F4FD4AC433F37F">
    <w:name w:val="1BCC0D70946C4C7581F4FD4AC433F37F"/>
    <w:rsid w:val="000A4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1" ma:contentTypeDescription="Create a new document." ma:contentTypeScope="" ma:versionID="06524e8585bfae40ff629ce4f773ab62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fc8b2862baa51c838b225df5889f627f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3D786D-DA78-401D-8BAA-F61F175F5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F2284-C341-46E5-B121-71F1C1D7E423}"/>
</file>

<file path=customXml/itemProps3.xml><?xml version="1.0" encoding="utf-8"?>
<ds:datastoreItem xmlns:ds="http://schemas.openxmlformats.org/officeDocument/2006/customXml" ds:itemID="{EA948A1E-81EC-49F9-9260-2082CE38678D}"/>
</file>

<file path=customXml/itemProps4.xml><?xml version="1.0" encoding="utf-8"?>
<ds:datastoreItem xmlns:ds="http://schemas.openxmlformats.org/officeDocument/2006/customXml" ds:itemID="{4552FF32-E5B9-4FFC-9C7A-DFDE7B628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2190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INITIATED CHANGE</vt:lpstr>
    </vt:vector>
  </TitlesOfParts>
  <Company>Garrett Evangelical Theological Seminary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INITIATED CHANGE</dc:title>
  <dc:creator>Garrett-Evangelical Theological Seminary</dc:creator>
  <cp:lastModifiedBy>Vince McGel</cp:lastModifiedBy>
  <cp:revision>3</cp:revision>
  <cp:lastPrinted>2016-09-20T16:49:00Z</cp:lastPrinted>
  <dcterms:created xsi:type="dcterms:W3CDTF">2021-10-14T13:58:00Z</dcterms:created>
  <dcterms:modified xsi:type="dcterms:W3CDTF">2021-10-14T16:24:00Z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